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202_年中小学校党风廉政建设工作总结范文(通用3篇)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以下是小编整理的202_年中小学校党风廉政建设工作总结范文(通用3篇)，欢迎阅读与收藏。【篇一】202_年中小学校党风廉政建设工作总结　　今年来，自己严格按照上级部门关于加强党风廉政建设精神和有关规定，认真履行党风廉政建设责任制的各项职责要...</w:t>
      </w:r>
    </w:p>
    <w:p>
      <w:pPr>
        <w:ind w:left="0" w:right="0" w:firstLine="560"/>
        <w:spacing w:before="450" w:after="450" w:line="312" w:lineRule="auto"/>
      </w:pPr>
      <w:r>
        <w:rPr>
          <w:rFonts w:ascii="宋体" w:hAnsi="宋体" w:eastAsia="宋体" w:cs="宋体"/>
          <w:color w:val="000"/>
          <w:sz w:val="28"/>
          <w:szCs w:val="28"/>
        </w:rPr>
        <w:t xml:space="preserve">以下是小编整理的202_年中小学校党风廉政建设工作总结范文(通用3篇)，欢迎阅读与收藏。[_TAG_h2]【篇一】202_年中小学校党风廉政建设工作总结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邓小平理论和“三个代表”重要思想为指导，深入贯彻党的xx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三个代表”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景总结如下：</w:t>
      </w:r>
    </w:p>
    <w:p>
      <w:pPr>
        <w:ind w:left="0" w:right="0" w:firstLine="560"/>
        <w:spacing w:before="450" w:after="450" w:line="312" w:lineRule="auto"/>
      </w:pPr>
      <w:r>
        <w:rPr>
          <w:rFonts w:ascii="宋体" w:hAnsi="宋体" w:eastAsia="宋体" w:cs="宋体"/>
          <w:color w:val="000"/>
          <w:sz w:val="28"/>
          <w:szCs w:val="28"/>
        </w:rPr>
        <w:t xml:space="preserve">　　一、强化职责意识，进一步完善党风廉政建设职责制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职责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职责制。学校党支部认真贯彻落实教育主管部门关于党风廉政建设工作的部署和要求，分析研究职责范围内的党风廉政状况，结合学校教育教学管理、财务管理等工作实际情景，制定学校党支部党风廉政建设工作职责制，把党风廉政建设工作作为党的建设和各项行政业务工作的重要资料纳入议事日程，并与教学管理、师德师风建设等工作紧密结合，一齐布置，一齐落实，一齐检查，一齐考核。</w:t>
      </w:r>
    </w:p>
    <w:p>
      <w:pPr>
        <w:ind w:left="0" w:right="0" w:firstLine="560"/>
        <w:spacing w:before="450" w:after="450" w:line="312" w:lineRule="auto"/>
      </w:pPr>
      <w:r>
        <w:rPr>
          <w:rFonts w:ascii="宋体" w:hAnsi="宋体" w:eastAsia="宋体" w:cs="宋体"/>
          <w:color w:val="000"/>
          <w:sz w:val="28"/>
          <w:szCs w:val="28"/>
        </w:rPr>
        <w:t xml:space="preserve">　　(二)建立严格的职责分工体系。党风廉政建设工作实行一把手负总责，分管领导各负其责。领导干部廉洁自律工作、纠风工作、从源头上预防和治理腐败工作、对党员干部的监督工作、党风廉政建设宣传教育工作等都职责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学校坚持标本兼治，综合治理，不断完善监督机制，从源头上预防腐败。年终对校内党风廉政建设情景、领导干部廉洁从政情景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异常是党员干部的思想统一到党中央关于反腐败的决策和部署上来。进一步加强反腐败斗争形势的宣传，异常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异常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XXXX党内监督条例》、《XXXX纪律处分条例》，观看警示教育影视片，每学期进行一次党风廉政检查，让每一名干部、党员熟知党纪条规，思想上警钟长鸣，使党员干部树立正确的权利观、地位观，大力弘扬清政廉洁、勤政为民的作风，构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学校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职责制。学校党风廉政建设能否搞好关键在领导干部，仅有把领导班子和领导干部抓住了抓好了，才能在学校、在教师中有说服力、影响力和号召力。所以，认真落实党风廉政建设职责制，明确领导职责，增强职责意识就成为对学校领导干部的一项重要要求。学校领导在党风廉政建设上严格要求自我，必须深入广泛听取师生意见，构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1、按照已制定的党风廉政建设职责制考核办法，召开各部门负责同志会议，进一步明确职责，加强监督。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2、继续落实领导干部“一岗双责”的要求，校级领导干部要对自我职权范围内出现的党风廉政建设问题负责，中层干部对自我的部门负责，实行职责追究制。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3、设立举报箱，使各有关部门自觉理解群众的监督，尤其是对群众比较敏感的采购、基建、奖励等予以重点监督。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经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善作风、增强团结、提高领导班子的战斗力。经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狠抓源头，理解监督，是促进党风廉政建设的重要保证之一，所以，加大监督力度，加强事前防范是学校加强党风廉政建设的重点。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理解群众监督。学校认真开好每年一次的职工代表大会，认真听取教职工的意见和提议，做好述廉和评廉工作，认真实施校务公开方案，在校内设置公示栏，教职工考核奖励、后勤基建、学生管理等方面资料，自觉理解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(二)加强班子内部监督。学校领导班子成员充分运用党内批评与自我批评的武器，对平时群众反映的问题和发现的苗头，及时打招呼，早提醒帮忙，认真开展批评与自我批评。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景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XX年度学校在党风廉政建设工作中，尤其是在制度约束和强化管理等方面做了很多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2025-06-17T08:35:41+08:00</dcterms:created>
  <dcterms:modified xsi:type="dcterms:W3CDTF">2025-06-17T08:35:41+08:00</dcterms:modified>
</cp:coreProperties>
</file>

<file path=docProps/custom.xml><?xml version="1.0" encoding="utf-8"?>
<Properties xmlns="http://schemas.openxmlformats.org/officeDocument/2006/custom-properties" xmlns:vt="http://schemas.openxmlformats.org/officeDocument/2006/docPropsVTypes"/>
</file>