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退役军人事务局202_年上半年工作总结和下半年工作谋划范文(通用11篇)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坚持&amp;ldquo要有道德、宽容、创新和奉献精神。”坚持暖军心、固长城、促发展的重要任务。 以下是为大家整理的关于退役军人事务局202_年上半年工作总结和下半年工作谋划的文章11篇 ,欢迎品鉴！第一篇: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坚持&amp;ldquo要有道德、宽容、创新和奉献精神。”坚持暖军心、固长城、促发展的重要任务。 以下是为大家整理的关于退役军人事务局202_年上半年工作总结和下半年工作谋划的文章11篇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1、认真做好电子版巡检记录：上半年共对_块电子版进行巡检，记录各类问题_次。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一、xxxx年重点工作完成情况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安仁四个镇（街）全国示范型服务站创建。重点打造了一个城市社区（晋原官渡）、一个涉农社区（王泗福田）以及一个旅游区社区（安仁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安仁镇、王泗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_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