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初中生物期末教学总结</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w:t>
      </w:r>
    </w:p>
    <w:p>
      <w:pPr>
        <w:ind w:left="0" w:right="0" w:firstLine="560"/>
        <w:spacing w:before="450" w:after="450" w:line="312" w:lineRule="auto"/>
      </w:pPr>
      <w:r>
        <w:rPr>
          <w:rFonts w:ascii="宋体" w:hAnsi="宋体" w:eastAsia="宋体" w:cs="宋体"/>
          <w:color w:val="000"/>
          <w:sz w:val="28"/>
          <w:szCs w:val="28"/>
        </w:rPr>
        <w:t xml:space="preserve">初中生物期末教学总结5篇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初中生物期末教学总结篇4</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钟老师和陈老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本学期，期末考试三班的及格率都达百分之八十五以上。存在的不足是，学生的知识结构还不是很完整，初中生物的知识系统还存在很多真空的部分。这些都有待以后改进。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