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大学生暑假社会实践调研活动活动</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大学生暑假社会实践调研活动活动（精选12篇）大学生暑假社会实践调研活动活动 篇1 xx年7月中旬，我很荣幸能作为院级社会实践小分队的一员参加了关于“儿童意外伤害”的暑期社会实践调研活动。 快乐的时光总是弥足珍贵，短暂的经历却能耐人寻味。活动...</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大学生暑假社会实践调研活动活动（精选12篇）</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w:t>
      </w:r>
    </w:p>
    <w:p>
      <w:pPr>
        <w:ind w:left="0" w:right="0" w:firstLine="560"/>
        <w:spacing w:before="450" w:after="450" w:line="312" w:lineRule="auto"/>
      </w:pPr>
      <w:r>
        <w:rPr>
          <w:rFonts w:ascii="宋体" w:hAnsi="宋体" w:eastAsia="宋体" w:cs="宋体"/>
          <w:color w:val="000"/>
          <w:sz w:val="28"/>
          <w:szCs w:val="28"/>
        </w:rPr>
        <w:t xml:space="preserve">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篇2</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篇3</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篇5</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篇6</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篇10</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篇11</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篇12</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