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员工培训总结精选5篇汇总</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培训总结精选5篇汇总开展培训能增强员工对企业的归属感和主人翁责任感。以下是小编精心收集整理的员工培训总结,下面小编就和大家分享，来欣赏一下吧。员工培训总结篇1听了韦老师两次的课程培训，我的收获是颇多的。生活中，我们每个人都面临许许多多选...</w:t>
      </w:r>
    </w:p>
    <w:p>
      <w:pPr>
        <w:ind w:left="0" w:right="0" w:firstLine="560"/>
        <w:spacing w:before="450" w:after="450" w:line="312" w:lineRule="auto"/>
      </w:pPr>
      <w:r>
        <w:rPr>
          <w:rFonts w:ascii="宋体" w:hAnsi="宋体" w:eastAsia="宋体" w:cs="宋体"/>
          <w:color w:val="000"/>
          <w:sz w:val="28"/>
          <w:szCs w:val="28"/>
        </w:rPr>
        <w:t xml:space="preserve">员工培训总结精选5篇汇总</w:t>
      </w:r>
    </w:p>
    <w:p>
      <w:pPr>
        <w:ind w:left="0" w:right="0" w:firstLine="560"/>
        <w:spacing w:before="450" w:after="450" w:line="312" w:lineRule="auto"/>
      </w:pPr>
      <w:r>
        <w:rPr>
          <w:rFonts w:ascii="宋体" w:hAnsi="宋体" w:eastAsia="宋体" w:cs="宋体"/>
          <w:color w:val="000"/>
          <w:sz w:val="28"/>
          <w:szCs w:val="28"/>
        </w:rPr>
        <w:t xml:space="preserve">开展培训能增强员工对企业的归属感和主人翁责任感。以下是小编精心收集整理的员工培训总结,下面小编就和大家分享，来欣赏一下吧。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最后希望公司在以后的日子里能继续为我们提供一些个人素质_面的培训和学习的机会。作为我是做设计方面工作的，同时也希望能有一些能提高专业素质方面的学习机会。感谢公司提供的培训机会!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_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2025-08-13T03:18:02+08:00</dcterms:created>
  <dcterms:modified xsi:type="dcterms:W3CDTF">2025-08-13T03:18:02+08:00</dcterms:modified>
</cp:coreProperties>
</file>

<file path=docProps/custom.xml><?xml version="1.0" encoding="utf-8"?>
<Properties xmlns="http://schemas.openxmlformats.org/officeDocument/2006/custom-properties" xmlns:vt="http://schemas.openxmlformats.org/officeDocument/2006/docPropsVTypes"/>
</file>