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“守住钱袋子，护好幸福家”支付服务集中宣传月活动报告</w:t>
      </w:r>
      <w:bookmarkEnd w:id="1"/>
    </w:p>
    <w:p>
      <w:pPr>
        <w:jc w:val="center"/>
        <w:spacing w:before="0" w:after="450"/>
      </w:pPr>
      <w:r>
        <w:rPr>
          <w:rFonts w:ascii="Arial" w:hAnsi="Arial" w:eastAsia="Arial" w:cs="Arial"/>
          <w:color w:val="999999"/>
          <w:sz w:val="20"/>
          <w:szCs w:val="20"/>
        </w:rPr>
        <w:t xml:space="preserve">来源：网络  作者：翠竹清韵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从组织手续到放款，仅用了2天时间资金就发放到我们手中，及时解决了我们的资金周转问题，服务好，效率也高！”德州利农养殖有限公司的负责人王玉霞激动地说道。德州利农养殖有限公司位于陵陵城区神头镇邓集开发区，注册资本100万元，是一家集鸡苗孵化、...</w:t>
      </w:r>
    </w:p>
    <w:p>
      <w:pPr>
        <w:ind w:left="0" w:right="0" w:firstLine="560"/>
        <w:spacing w:before="450" w:after="450" w:line="312" w:lineRule="auto"/>
      </w:pPr>
      <w:r>
        <w:rPr>
          <w:rFonts w:ascii="宋体" w:hAnsi="宋体" w:eastAsia="宋体" w:cs="宋体"/>
          <w:color w:val="000"/>
          <w:sz w:val="28"/>
          <w:szCs w:val="28"/>
        </w:rPr>
        <w:t xml:space="preserve">“从组织手续到放款，仅用了2天时间资金就发放到我们手中，及时解决了我们的资金周转问题，服务好，效率也高！”德州利农养殖有限公司的负责人王玉霞激动地说道。</w:t>
      </w:r>
    </w:p>
    <w:p>
      <w:pPr>
        <w:ind w:left="0" w:right="0" w:firstLine="560"/>
        <w:spacing w:before="450" w:after="450" w:line="312" w:lineRule="auto"/>
      </w:pPr>
      <w:r>
        <w:rPr>
          <w:rFonts w:ascii="宋体" w:hAnsi="宋体" w:eastAsia="宋体" w:cs="宋体"/>
          <w:color w:val="000"/>
          <w:sz w:val="28"/>
          <w:szCs w:val="28"/>
        </w:rPr>
        <w:t xml:space="preserve">德州利农养殖有限公司位于陵陵城区神头镇邓集开发区，注册资本100万元，是一家集鸡苗孵化、销售、育雏、肉鸡养殖为一体的综合性畜牧企业，企业经营模式为选取优质鸡蛋进行孵化，孵化后由自己及合作社农户共同进行养殖，到期进行回收。今年年初，受全球疫情及大宗商品上涨等市场因素影响，养殖所需饲料价格短时间内急剧上涨，企业流动资金紧张。</w:t>
      </w:r>
    </w:p>
    <w:p>
      <w:pPr>
        <w:ind w:left="0" w:right="0" w:firstLine="560"/>
        <w:spacing w:before="450" w:after="450" w:line="312" w:lineRule="auto"/>
      </w:pPr>
      <w:r>
        <w:rPr>
          <w:rFonts w:ascii="宋体" w:hAnsi="宋体" w:eastAsia="宋体" w:cs="宋体"/>
          <w:color w:val="000"/>
          <w:sz w:val="28"/>
          <w:szCs w:val="28"/>
        </w:rPr>
        <w:t xml:space="preserve">在得知这一情况后，陵城农商银行党委高度重视，以党建统领开展“银农联动，共促振兴”党建共建活动。在与企业进行深入沟通了解后得知该企业存在养殖饲料储备方面的资金困难，又面临没有合适的外部担保、抵押物不足值等实际情况，不唯担保抵押，坚持“实质重于形式”的原则，该行向企业推荐了无需抵押、无需担保的普惠信用贷款，通过外围查证企业实际控制人和经营者的品格和信誉，为企业量身定制信贷方案。</w:t>
      </w:r>
    </w:p>
    <w:p>
      <w:pPr>
        <w:ind w:left="0" w:right="0" w:firstLine="560"/>
        <w:spacing w:before="450" w:after="450" w:line="312" w:lineRule="auto"/>
      </w:pPr>
      <w:r>
        <w:rPr>
          <w:rFonts w:ascii="宋体" w:hAnsi="宋体" w:eastAsia="宋体" w:cs="宋体"/>
          <w:color w:val="000"/>
          <w:sz w:val="28"/>
          <w:szCs w:val="28"/>
        </w:rPr>
        <w:t xml:space="preserve">陵城农商银行工作人员联合利农养殖有限公司准备企业资料、授信合同，历时两天，为其办理了500万元“普惠信用贷款”，解决了企业的燃眉之急；随后，该行积极响应乡村振兴战略，为企业积极对接联系相关客户，帮助企业上线整鸡分割、熟食包装及冷食罐头包装等生产线，形成产业闭环。同时，陵城农商银行帮助企业对接华莱士、德克士、乡盛扒鸡等公司，并建立合作关系，帮助企业开阔市场和稳固客户群体，极大地增加了企业的盈利能力和抗风险能力。</w:t>
      </w:r>
    </w:p>
    <w:p>
      <w:pPr>
        <w:ind w:left="0" w:right="0" w:firstLine="560"/>
        <w:spacing w:before="450" w:after="450" w:line="312" w:lineRule="auto"/>
      </w:pPr>
      <w:r>
        <w:rPr>
          <w:rFonts w:ascii="宋体" w:hAnsi="宋体" w:eastAsia="宋体" w:cs="宋体"/>
          <w:color w:val="000"/>
          <w:sz w:val="28"/>
          <w:szCs w:val="28"/>
        </w:rPr>
        <w:t xml:space="preserve">今年以来，陵城农商行积极开展“银农联动，共促振兴”党建共建活动，主动对接当地政府部门和工商部门，掌握当地农业龙头企业情况，以“扶大、扶强、扶优”为方向，实行信贷资金倾斜，不断扩大服务范围。该行一方面推出“农企系列贷”10余种信贷产品，如家庭农场贷、应收账款贷、流动资金循环贷等。截至目前，累计发放该系列贷款44户5.86亿元。另一方面，针对部分农业龙头企业财务制度不健全、缺乏有效资产抵质押导致的融资难问题，积极同融资担保公司合作，签署合作协议，切实解决企业担保难等问题。截至11月末，陵城农商银行发放“鲁担惠农贷”835户，贷款金额3.8亿元。此外，该行还深入挖掘成长期，有潜力、有市场、有前景但尚未获得贷款的农业龙头企业，建立“首贷培植企业库”，成立专项工作领导小组，明确融资对接实施方案，多次深入企业了解金融服务需求，逐户对接、跟进服务，切实满足企业首贷获得感、获得率。今年以来，该行已经对接企业722户、达成贷款意向96户、2.2亿元，发放41户、8500万元，为优化金融产品、改善业务流程、提升金融服务提供了有力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2025-06-17T21:59:39+08:00</dcterms:created>
  <dcterms:modified xsi:type="dcterms:W3CDTF">2025-06-17T21:59:39+08:00</dcterms:modified>
</cp:coreProperties>
</file>

<file path=docProps/custom.xml><?xml version="1.0" encoding="utf-8"?>
<Properties xmlns="http://schemas.openxmlformats.org/officeDocument/2006/custom-properties" xmlns:vt="http://schemas.openxmlformats.org/officeDocument/2006/docPropsVTypes"/>
</file>