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暑期音乐教师培训总结</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暑期音乐教师培训总结5篇范文作为一名音乐教师，我们应始终站在时代文化前沿的号手，把住时代文化发展的脉博，因此我们要不断学习，也要不断的进行培训，那么你怎么写一份暑期音乐教师培训总结呢？你是否在找正准备撰写“暑期音乐教师培训总结”，下面小编收...</w:t>
      </w:r>
    </w:p>
    <w:p>
      <w:pPr>
        <w:ind w:left="0" w:right="0" w:firstLine="560"/>
        <w:spacing w:before="450" w:after="450" w:line="312" w:lineRule="auto"/>
      </w:pPr>
      <w:r>
        <w:rPr>
          <w:rFonts w:ascii="宋体" w:hAnsi="宋体" w:eastAsia="宋体" w:cs="宋体"/>
          <w:color w:val="000"/>
          <w:sz w:val="28"/>
          <w:szCs w:val="28"/>
        </w:rPr>
        <w:t xml:space="preserve">暑期音乐教师培训总结5篇范文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音乐教师，我们应始终站在时代文化前沿的号手，把住时代文化发展的脉博，因此我们要不断学习，也要不断的进行培训，那么你怎么写一份暑期音乐教师培训总结呢？你是否在找正准备撰写“暑期音乐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&gt;暑期音乐教师培训总结1</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&gt;暑期音乐教师培训总结2</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&gt;暑期音乐教师培训总结3</w:t>
      </w:r>
    </w:p>
    <w:p>
      <w:pPr>
        <w:ind w:left="0" w:right="0" w:firstLine="560"/>
        <w:spacing w:before="450" w:after="450" w:line="312" w:lineRule="auto"/>
      </w:pPr>
      <w:r>
        <w:rPr>
          <w:rFonts w:ascii="宋体" w:hAnsi="宋体" w:eastAsia="宋体" w:cs="宋体"/>
          <w:color w:val="000"/>
          <w:sz w:val="28"/>
          <w:szCs w:val="28"/>
        </w:rPr>
        <w:t xml:space="preserve">交往的本质属性是什么呢?是主体性。交往论承认老师与学生都是教学过程的主体，都是具有独立人格价值的人，双方都是彼此关系的创造者，都是交流的主观能动性，两者在人格上完全平等。新课程提倡通过交往革除当前师生人际关系中普遍存在的教师中心主义和管理主义的倾向，重建人道的、和谐的、民主的、平等的师生关系。</w:t>
      </w:r>
    </w:p>
    <w:p>
      <w:pPr>
        <w:ind w:left="0" w:right="0" w:firstLine="560"/>
        <w:spacing w:before="450" w:after="450" w:line="312" w:lineRule="auto"/>
      </w:pPr>
      <w:r>
        <w:rPr>
          <w:rFonts w:ascii="宋体" w:hAnsi="宋体" w:eastAsia="宋体" w:cs="宋体"/>
          <w:color w:val="000"/>
          <w:sz w:val="28"/>
          <w:szCs w:val="28"/>
        </w:rPr>
        <w:t xml:space="preserve">其次，师生间的交往在教学中主要表现为师生间的对话，而对话需\"文本材料\"。中央电视台《实话实说》栏目的每一期都有一个主题，主持人、特邀嘉宾和参与听众都紧紧围绕着主题，进行互动式的交往对话，对话的材料源于自己的生活经验。这种材料可以说是一种\"经验材料\"。教学与《实话实说》有其相似之处。教科书的每一课的课题，就如同师生对话的一个主题，主题之下的诸多内容就好比师生对话的材料，师生需要在有限的时空内，紧紧围绕对话的主题，依托对话的材料，进行互动式的教学对话。这种对话的基础材料是教科书所提供的\"文本材料\"，此外对话的材料，进行互动式的教学对话。这种对话的基础材料是教科书所提供的\"文本材料\"，此外还有其他相关的教学材料。如果没有这样的\"文本材料\"，那么师生之间的教学对话就会失去依托而变得漫无边际，操作上既不可能，事实上也行不通。所以，像教科书这样的\"文本材料\"不是可有可无的，而是不可或缺的。</w:t>
      </w:r>
    </w:p>
    <w:p>
      <w:pPr>
        <w:ind w:left="0" w:right="0" w:firstLine="560"/>
        <w:spacing w:before="450" w:after="450" w:line="312" w:lineRule="auto"/>
      </w:pPr>
      <w:r>
        <w:rPr>
          <w:rFonts w:ascii="宋体" w:hAnsi="宋体" w:eastAsia="宋体" w:cs="宋体"/>
          <w:color w:val="000"/>
          <w:sz w:val="28"/>
          <w:szCs w:val="28"/>
        </w:rPr>
        <w:t xml:space="preserve">2、在教学设计中如何解决对学生分析不足的问题?答、对学情的准确把握是好的教学设计必备条件。下面仅对我在教学设计中对学情的认识和运用谈谈自己的看法，与大家一起交流。学情分析是教学设计系统中“影响学习系统最终设计”的重要因素之一。认真研究学生的实际需要、能力水平和认知倾向，为学习设计教学，优化教学过程，可以更有效地达成教学目标，提高教学效率。 教学设计必须把学习和学生作为焦点，以帮助每一个学生有效地学习为目的。因此我在教学中把了解学生的兴趣、动机作为分析学情的突破点。</w:t>
      </w:r>
    </w:p>
    <w:p>
      <w:pPr>
        <w:ind w:left="0" w:right="0" w:firstLine="560"/>
        <w:spacing w:before="450" w:after="450" w:line="312" w:lineRule="auto"/>
      </w:pPr>
      <w:r>
        <w:rPr>
          <w:rFonts w:ascii="宋体" w:hAnsi="宋体" w:eastAsia="宋体" w:cs="宋体"/>
          <w:color w:val="000"/>
          <w:sz w:val="28"/>
          <w:szCs w:val="28"/>
        </w:rPr>
        <w:t xml:space="preserve">(1)了解学生的兴趣、动机动机是激励人去行动，以达到一定目的的内在因素;而动机又产生于人的兴趣和需要。课堂教学的对象是活生生的学生，学生是学习的主人，教会学生学习，是教学活动的核心;教师所追求的语文教学的目的要求，必须通过学生的学习活动来实现。因而，语文教学要获得成功，就要认真分析、了解学生的心理需求，想方设法启动学生的内驱力，并采取各种有力措施，把学生的兴趣和需求纳入合理的轨道，以调动学生的学习积极性，将外在的教学目标系统转换为学生的心理需要，成为学生的学习目标，使学生由“要我学”转变为“我要学”，只有当学生对所学的内容产生了兴趣，形成了内在的需要和动机，他才能具有达成目标的主动性，教学目标的实现才有保证。</w:t>
      </w:r>
    </w:p>
    <w:p>
      <w:pPr>
        <w:ind w:left="0" w:right="0" w:firstLine="560"/>
        <w:spacing w:before="450" w:after="450" w:line="312" w:lineRule="auto"/>
      </w:pPr>
      <w:r>
        <w:rPr>
          <w:rFonts w:ascii="宋体" w:hAnsi="宋体" w:eastAsia="宋体" w:cs="宋体"/>
          <w:color w:val="000"/>
          <w:sz w:val="28"/>
          <w:szCs w:val="28"/>
        </w:rPr>
        <w:t xml:space="preserve">(2)分析学生的知识能力水平学生的知识能力水平是学生达成目标的基础。教学设计要遵循教学规律，符合学生的知识建构。教学成功的关键是学生能够积极主动地学习，能够有效地吸收和运用。教学设计要研究学生的知识起点，能力水平，要考虑学生的可接受性，把握学生学习语文的“最近发展区”。力求使教学内容和教学水准适合学生的知识水平和心理特征，使学生能体验到“跳一跳摘到桃子”的滋味。针对本节课或本单元的教学内容，确定学生需要掌握哪些知识、具备哪些生活经验，然后分析学生是否具备这些知识经验。可以通过单元测验、摸底考察、问卷等较为正式的方式，也可以采取抽查或提问等非正式的方式。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(3)了解学生的认知倾向认知倾向也称认知风格，指学习者个体在认知即信息加工和组织过程中，表现在认知方式方面的稳定的独特倾向，表现在学习者个体对外界信息的感知、注意、思考、记忆和解决问题的方式上。学习过程实际上就是学生对信息的加工、处理、存储的过程。不同认知倾向的学习者对于信息的加工、处理方式是有差异的。主要表现为独立型与依存型，冲动型与沉思型等。教学活动中，教师应结合考虑学生的认知倾向，根据学生的认知差异不断改进教学法方法和教学策略，调整教学内容和教学目标，努力做到因材施教。如对依存型的学生，注意培养其独立思考的能力;对冲动型的学生，注意培养其有条理地、细心地分析问题、解决问题的能力等。另外，在组织研究学习小组时，教师如能根据学生情况，将具有不同认知倾向的学生组合在一起，让他们在小组学习中，依据各自不同的特点去研究分析问题，相互取长补短。可以帮助学生更深入、全面地分析问题、解决问题。同时，在这样的小组活动中，不同认知倾向的学生相互影响，也有助于对学生认知倾向的培养调整。因此，了解学生的认知倾向对教学设计具有重要的意义。模块三 教学目标的设计</w:t>
      </w:r>
    </w:p>
    <w:p>
      <w:pPr>
        <w:ind w:left="0" w:right="0" w:firstLine="560"/>
        <w:spacing w:before="450" w:after="450" w:line="312" w:lineRule="auto"/>
      </w:pPr>
      <w:r>
        <w:rPr>
          <w:rFonts w:ascii="宋体" w:hAnsi="宋体" w:eastAsia="宋体" w:cs="宋体"/>
          <w:color w:val="000"/>
          <w:sz w:val="28"/>
          <w:szCs w:val="28"/>
        </w:rPr>
        <w:t xml:space="preserve">教师只有做有心人,善学善钻善创新数学课堂就会生机勃勃,课堂会更精彩</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宋体" w:hAnsi="宋体" w:eastAsia="宋体" w:cs="宋体"/>
          <w:color w:val="000"/>
          <w:sz w:val="28"/>
          <w:szCs w:val="28"/>
        </w:rPr>
        <w:t xml:space="preserve">3.灵活课堂,轻松学习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4.幽默课堂,充满活力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2025-07-10T09:52:43+08:00</dcterms:created>
  <dcterms:modified xsi:type="dcterms:W3CDTF">2025-07-10T09:52:43+08:00</dcterms:modified>
</cp:coreProperties>
</file>

<file path=docProps/custom.xml><?xml version="1.0" encoding="utf-8"?>
<Properties xmlns="http://schemas.openxmlformats.org/officeDocument/2006/custom-properties" xmlns:vt="http://schemas.openxmlformats.org/officeDocument/2006/docPropsVTypes"/>
</file>