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关于市场监督管理局202_应急管理工作总结暨来年突发事件预防报告【三篇】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以下是为大家整理的关于市场监督管理局202_应急管理工作总结暨来年突发事件预防报告的文章3篇 ,欢迎品鉴！【篇一】市场...</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以下是为大家整理的关于市场监督管理局202_应急管理工作总结暨来年突发事件预防报告的文章3篇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【篇一】市场监督管理局202_应急管理工作总结暨来年突发事件预防报告</w:t>
      </w:r>
    </w:p>
    <w:p>
      <w:pPr>
        <w:ind w:left="0" w:right="0" w:firstLine="560"/>
        <w:spacing w:before="450" w:after="450" w:line="312" w:lineRule="auto"/>
      </w:pPr>
      <w:r>
        <w:rPr>
          <w:rFonts w:ascii="宋体" w:hAnsi="宋体" w:eastAsia="宋体" w:cs="宋体"/>
          <w:color w:val="000"/>
          <w:sz w:val="28"/>
          <w:szCs w:val="28"/>
        </w:rPr>
        <w:t xml:space="preserve">　　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&gt;　　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　　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5户。</w:t>
      </w:r>
    </w:p>
    <w:p>
      <w:pPr>
        <w:ind w:left="0" w:right="0" w:firstLine="560"/>
        <w:spacing w:before="450" w:after="450" w:line="312" w:lineRule="auto"/>
      </w:pPr>
      <w:r>
        <w:rPr>
          <w:rFonts w:ascii="宋体" w:hAnsi="宋体" w:eastAsia="宋体" w:cs="宋体"/>
          <w:color w:val="000"/>
          <w:sz w:val="28"/>
          <w:szCs w:val="28"/>
        </w:rPr>
        <w:t xml:space="preserve">　　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202_年度企业89户，个体475户；202_年度企业123户，个体559户。</w:t>
      </w:r>
    </w:p>
    <w:p>
      <w:pPr>
        <w:ind w:left="0" w:right="0" w:firstLine="560"/>
        <w:spacing w:before="450" w:after="450" w:line="312" w:lineRule="auto"/>
      </w:pPr>
      <w:r>
        <w:rPr>
          <w:rFonts w:ascii="宋体" w:hAnsi="宋体" w:eastAsia="宋体" w:cs="宋体"/>
          <w:color w:val="000"/>
          <w:sz w:val="28"/>
          <w:szCs w:val="28"/>
        </w:rPr>
        <w:t xml:space="preserve">&gt;　　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　　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　　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　　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　　4、扎实开展消费维权工作，推动消费维权网格化。一是组织开展了“3.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_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　　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　　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　　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　　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　　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　　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　　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&gt;　　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　　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　　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　　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　　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&gt;　　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　　一年来，我分局按照年初的工作安排和要求，努力完成好各项工作，但工作中仍存在许多的.不足，主要表现在：一是干部素质与新形势下对执法人员的要求还有差距，特别是体制改革后，对新的业务和新的监管方式不熟悉不适应，与新时期市场监管工作要求有差距，市场监管工作任务重、难度大、牵涉面广，各种新问题、新难点层出不穷；二是大家主动学习意识不强，对法律法规、规章制度学习不够；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　　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　　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　　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　　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　　4、加强宣传报道工作力度。</w:t>
      </w:r>
    </w:p>
    <w:p>
      <w:pPr>
        <w:ind w:left="0" w:right="0" w:firstLine="560"/>
        <w:spacing w:before="450" w:after="450" w:line="312" w:lineRule="auto"/>
      </w:pPr>
      <w:r>
        <w:rPr>
          <w:rFonts w:ascii="宋体" w:hAnsi="宋体" w:eastAsia="宋体" w:cs="宋体"/>
          <w:color w:val="000"/>
          <w:sz w:val="28"/>
          <w:szCs w:val="28"/>
        </w:rPr>
        <w:t xml:space="preserve">　　5、以科学发展观指导各项工作，立足当前，紧贴实际，进一步解放思想，开拓创新，创工作特色，创工作亮点。</w:t>
      </w:r>
    </w:p>
    <w:p>
      <w:pPr>
        <w:ind w:left="0" w:right="0" w:firstLine="560"/>
        <w:spacing w:before="450" w:after="450" w:line="312" w:lineRule="auto"/>
      </w:pPr>
      <w:r>
        <w:rPr>
          <w:rFonts w:ascii="黑体" w:hAnsi="黑体" w:eastAsia="黑体" w:cs="黑体"/>
          <w:color w:val="000000"/>
          <w:sz w:val="36"/>
          <w:szCs w:val="36"/>
          <w:b w:val="1"/>
          <w:bCs w:val="1"/>
        </w:rPr>
        <w:t xml:space="preserve">【篇二】市场监督管理局202_应急管理工作总结暨来年突发事件预防报告</w:t>
      </w:r>
    </w:p>
    <w:p>
      <w:pPr>
        <w:ind w:left="0" w:right="0" w:firstLine="560"/>
        <w:spacing w:before="450" w:after="450" w:line="312" w:lineRule="auto"/>
      </w:pPr>
      <w:r>
        <w:rPr>
          <w:rFonts w:ascii="宋体" w:hAnsi="宋体" w:eastAsia="宋体" w:cs="宋体"/>
          <w:color w:val="000"/>
          <w:sz w:val="28"/>
          <w:szCs w:val="28"/>
        </w:rPr>
        <w:t xml:space="preserve">　　市市场监督管理局深入学习贯彻党的和二中、三中、四中、五中全会精神，紧紧围绕市委、市政府和市局的中心工作，以全面防控抗击疫情为首要任务，以深化改革为统领，以服务经济发展为主线，以强化市场监管为抓手，不断解放思想，真抓实干，为全市经济社会发展做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　　一、立足“大安全”，抓保障全力做好疫情防控</w:t>
      </w:r>
    </w:p>
    <w:p>
      <w:pPr>
        <w:ind w:left="0" w:right="0" w:firstLine="560"/>
        <w:spacing w:before="450" w:after="450" w:line="312" w:lineRule="auto"/>
      </w:pPr>
      <w:r>
        <w:rPr>
          <w:rFonts w:ascii="宋体" w:hAnsi="宋体" w:eastAsia="宋体" w:cs="宋体"/>
          <w:color w:val="000"/>
          <w:sz w:val="28"/>
          <w:szCs w:val="28"/>
        </w:rPr>
        <w:t xml:space="preserve">　　肺炎疫情发生以来，我局立足监管职能，主动作为，以“头拱地、向前冲”的奋斗姿态，深入开展“保价格、保质量、保供应”行动，为全市打赢疫情防控狙击战贡献市场监管人的力量。一是坚决关闭活禽交易市场。全面禁止野生动物交易行为，累计检查农集贸市场262户次、经营户3280余户次。二是全面规范餐饮服务行为。禁止各类集体聚餐活动，严查餐饮服务单位经营野生动物行为，共出动执法人员770人次，出动执法车辆270车次，检查餐饮服务单位252户次，约谈13户，检查指导全市机关企事业单位及团餐供应单位食堂47户。三是强化食品销售企业防疫指导。及时下发通告到全市各超市、商场及便利经营店要求按规定做好各自经菅场所的消毒和杀菌等疫情防控工作，协调防疫物资提供给农贸市场、超市等场所，确保防控工作有序开展。四是切实保障药械质量安全。开展疫情防控期间违令销售退烧药品行为排查整治，共出动执法人员2940人次，排查药品零售企业801户次。五是严厉打击违法违规行为。严厉查处哄抬价格、借机涨价、囤积居奇等违法行为，加大重要民生领域价格收费监督检查力度，立案查处2件，罚没款20.5万元，退赔消费者金额25万余元；六是持续强化投诉举报工作。充分发挥12315投诉举报热线社会“解压室”作用，全天候应急值守，24小时接听群众来电，对投诉举报迅速转办、积极督办、按时办结、及时回复；七是充分调动非公企业抗疫积极性。发出抗击疫情倡议书，号召非公企业积极踊跃履行社会责任，全市共有136个非公企业党支部、848名非公企业党员捐款捐物，累计达1022.8万元。</w:t>
      </w:r>
    </w:p>
    <w:p>
      <w:pPr>
        <w:ind w:left="0" w:right="0" w:firstLine="560"/>
        <w:spacing w:before="450" w:after="450" w:line="312" w:lineRule="auto"/>
      </w:pPr>
      <w:r>
        <w:rPr>
          <w:rFonts w:ascii="宋体" w:hAnsi="宋体" w:eastAsia="宋体" w:cs="宋体"/>
          <w:color w:val="000"/>
          <w:sz w:val="28"/>
          <w:szCs w:val="28"/>
        </w:rPr>
        <w:t xml:space="preserve">&gt;　　二、立足“大监管”，强监管筑牢全市安全底线</w:t>
      </w:r>
    </w:p>
    <w:p>
      <w:pPr>
        <w:ind w:left="0" w:right="0" w:firstLine="560"/>
        <w:spacing w:before="450" w:after="450" w:line="312" w:lineRule="auto"/>
      </w:pPr>
      <w:r>
        <w:rPr>
          <w:rFonts w:ascii="宋体" w:hAnsi="宋体" w:eastAsia="宋体" w:cs="宋体"/>
          <w:color w:val="000"/>
          <w:sz w:val="28"/>
          <w:szCs w:val="28"/>
        </w:rPr>
        <w:t xml:space="preserve">　　（一）食品安全监管坚持从严。持续开展漠视侵害群众利益专项整治、过期变质食品经营行为、冷冻海产品、快餐食品安全等专项整治，严厉查处违法行为；继续巩固学校食堂“明厨亮灶”工程，积极推进学校食堂的网络厨房建设，目前20家私立幼儿园已与监控平台联网，监管部门和群众随时可以进行“看的见”的监督检查；合理组织食品抽检工作，按照4批次/千人的要求，全年共对食用农产品和其他食品抽检2127批次，其中合格202_批次，不合格报告37批次，合格率为98.3%，抽检信息及时向民众公示。</w:t>
      </w:r>
    </w:p>
    <w:p>
      <w:pPr>
        <w:ind w:left="0" w:right="0" w:firstLine="560"/>
        <w:spacing w:before="450" w:after="450" w:line="312" w:lineRule="auto"/>
      </w:pPr>
      <w:r>
        <w:rPr>
          <w:rFonts w:ascii="宋体" w:hAnsi="宋体" w:eastAsia="宋体" w:cs="宋体"/>
          <w:color w:val="000"/>
          <w:sz w:val="28"/>
          <w:szCs w:val="28"/>
        </w:rPr>
        <w:t xml:space="preserve">　　（二）药品安全监管继续优化。开展医保领域专项整治，对107户药品经营企业和医疗机构合法、合规性开展监督检查，从规章制度、硬件配置等方面督促医保定点药店和医疗机构提档升级；开展中药饮片、处方药、疫苗、植入介入类医疗器械、二类精神药品、疫情防控用药品和医疗器械开展专项整治；全年共抽检重点品种药械54批次，检查药品、医疗器械经营使用单位1006户次，发现违法行为31起，立案31起；加强药械和化妆品不良反应监测，建立监测站点，引导企业、公众共同参与不良反应收集监测，全年完成药品和医疗器械不良反应监测任务615例，收集上报化妆品不良反应报告29份。</w:t>
      </w:r>
    </w:p>
    <w:p>
      <w:pPr>
        <w:ind w:left="0" w:right="0" w:firstLine="560"/>
        <w:spacing w:before="450" w:after="450" w:line="312" w:lineRule="auto"/>
      </w:pPr>
      <w:r>
        <w:rPr>
          <w:rFonts w:ascii="宋体" w:hAnsi="宋体" w:eastAsia="宋体" w:cs="宋体"/>
          <w:color w:val="000"/>
          <w:sz w:val="28"/>
          <w:szCs w:val="28"/>
        </w:rPr>
        <w:t xml:space="preserve">　　（三）特种设备安全监管持续加强。全年对318户使用单位实施了全覆盖的日常监督和重点监督分类检查；开展以压力管道为重点的特种设备专项整治，对我市辖区内11户压力管道使用单位100%进行检验；开展节假日安全专项整治工作，加大对人员密集场所的特种设备、旅游景区在用索道及重点场所重点设备监管力度，共检查特种设备使用单位17家，发现存在安全隐患1条，下达《安全监察指令书》1份；开展电梯维保单位重点整治工作，截至目前我市在用电梯1547部，电梯安全责任投保782部，其中公众聚集场所的电梯投保率已达到100%；加大特种设备安全宣传力度，开展“消除事故隐患，筑牢安全防线”为活动主题的系列宣传活动，共组织安全救援演练280场，发放宣传资料3000余份，微信宣传2条，手机短视频3篇，观看警示教育片1场。</w:t>
      </w:r>
    </w:p>
    <w:p>
      <w:pPr>
        <w:ind w:left="0" w:right="0" w:firstLine="560"/>
        <w:spacing w:before="450" w:after="450" w:line="312" w:lineRule="auto"/>
      </w:pPr>
      <w:r>
        <w:rPr>
          <w:rFonts w:ascii="宋体" w:hAnsi="宋体" w:eastAsia="宋体" w:cs="宋体"/>
          <w:color w:val="000"/>
          <w:sz w:val="28"/>
          <w:szCs w:val="28"/>
        </w:rPr>
        <w:t xml:space="preserve">　　（四）企业信用信息监管推陈出新。我市5300户市场主体进行了202_年度的年报公示，公示率达97.44%，比去年同期增长3个百分点。“双随机、一公开”工作分23批次完成涵盖省、市、县双随机工作抽查任务，共计对847户市场主体开展检查。推动“互联网+监管”系统建设，全市23个单位开展双告知认领，数据认领率达到100%。今年在协同平台上共计录入行政许可信息5413条，行政处罚信息79条，联合惩戒信息125条。</w:t>
      </w:r>
    </w:p>
    <w:p>
      <w:pPr>
        <w:ind w:left="0" w:right="0" w:firstLine="560"/>
        <w:spacing w:before="450" w:after="450" w:line="312" w:lineRule="auto"/>
      </w:pPr>
      <w:r>
        <w:rPr>
          <w:rFonts w:ascii="宋体" w:hAnsi="宋体" w:eastAsia="宋体" w:cs="宋体"/>
          <w:color w:val="000"/>
          <w:sz w:val="28"/>
          <w:szCs w:val="28"/>
        </w:rPr>
        <w:t xml:space="preserve">&gt;　　三、立足“大提质”，提标准增强全市发展后劲</w:t>
      </w:r>
    </w:p>
    <w:p>
      <w:pPr>
        <w:ind w:left="0" w:right="0" w:firstLine="560"/>
        <w:spacing w:before="450" w:after="450" w:line="312" w:lineRule="auto"/>
      </w:pPr>
      <w:r>
        <w:rPr>
          <w:rFonts w:ascii="宋体" w:hAnsi="宋体" w:eastAsia="宋体" w:cs="宋体"/>
          <w:color w:val="000"/>
          <w:sz w:val="28"/>
          <w:szCs w:val="28"/>
        </w:rPr>
        <w:t xml:space="preserve">　　（一）推进质量安全。对煤及煤制品、危险化学品、化肥、消防产品、儿童用品、工业产品、建材产品、车用汽柴油、车用压缩天然气、食品相关产品、塑料购物袋、眼镜镜片、防静电服等13类产品开展产品质量监督抽查，共抽检365批次，合格率98％。对监督抽查不合格企业严格按法规进行后处理，督促企业积极整改，从根本上解决产品质量问题。</w:t>
      </w:r>
    </w:p>
    <w:p>
      <w:pPr>
        <w:ind w:left="0" w:right="0" w:firstLine="560"/>
        <w:spacing w:before="450" w:after="450" w:line="312" w:lineRule="auto"/>
      </w:pPr>
      <w:r>
        <w:rPr>
          <w:rFonts w:ascii="宋体" w:hAnsi="宋体" w:eastAsia="宋体" w:cs="宋体"/>
          <w:color w:val="000"/>
          <w:sz w:val="28"/>
          <w:szCs w:val="28"/>
        </w:rPr>
        <w:t xml:space="preserve">　　（二）实施品牌战略。市奥维德圣物流有限公司等3家企业获评市202_年品牌创新成果四等等级奖项；安泰集团公司、诚宏福得一化工有限公司、汾矿多种经营分公司选煤厂等8家企业获评市202_年质量攻关项目等级奖项；已实施的地方标准《张壁古堡旅游景区服务规范》被评为标准化战略推进项目，共获市政府扶持补助资金26万元；汾矿多种经营分公司在市市场局举办的“传播品牌声音、讲好品牌故事”演讲赛中荣获一等奖，三晋又一村餐饮有限公司等5家单位分别荣获三等奖和优秀奖项；利用中国品牌日、世界计量日、质量月等机会，广泛宣传产品质量法、标准化法等法律法规、引导企业走质量、品牌、标准化兴企之路，营造浓厚的舆论氛围。</w:t>
      </w:r>
    </w:p>
    <w:p>
      <w:pPr>
        <w:ind w:left="0" w:right="0" w:firstLine="560"/>
        <w:spacing w:before="450" w:after="450" w:line="312" w:lineRule="auto"/>
      </w:pPr>
      <w:r>
        <w:rPr>
          <w:rFonts w:ascii="宋体" w:hAnsi="宋体" w:eastAsia="宋体" w:cs="宋体"/>
          <w:color w:val="000"/>
          <w:sz w:val="28"/>
          <w:szCs w:val="28"/>
        </w:rPr>
        <w:t xml:space="preserve">　　（三）强推标准化建设。引导各类主体参与标准制修订，目前鑫贤炭素材料科技有限公司申请主持修订的国家标准《炭素材料抗折强度测试方法》项目，已通过国标委炭素标委会委员投票，等待颁布、实施；“传统八大碗烹饪工艺规范、定阳炒三鲜烹饪工艺规范”等10项团体标准，现已在“全国团体标准信息平台”；开展产品执行企业标准提升工程，已有16家企业的66项标准在“企业标准信息公共服务平台”上进行自我声明公开；重点培养符合地理标志产品保护条件的产品，目前绵芪种植协会获得国家农业部颁发的“农产品地理标志”证书；“绵芪”申报的“国家地理标志保护产品（PGI）和地理标志商标（GI）两个项目及“洪山香”申报的“地理标志保护产品”已通过国家知识产权局专家委员会评审，待批准公告。</w:t>
      </w:r>
    </w:p>
    <w:p>
      <w:pPr>
        <w:ind w:left="0" w:right="0" w:firstLine="560"/>
        <w:spacing w:before="450" w:after="450" w:line="312" w:lineRule="auto"/>
      </w:pPr>
      <w:r>
        <w:rPr>
          <w:rFonts w:ascii="宋体" w:hAnsi="宋体" w:eastAsia="宋体" w:cs="宋体"/>
          <w:color w:val="000"/>
          <w:sz w:val="28"/>
          <w:szCs w:val="28"/>
        </w:rPr>
        <w:t xml:space="preserve">&gt;　　四、立足“大市场”，优服务保障百姓合法权益</w:t>
      </w:r>
    </w:p>
    <w:p>
      <w:pPr>
        <w:ind w:left="0" w:right="0" w:firstLine="560"/>
        <w:spacing w:before="450" w:after="450" w:line="312" w:lineRule="auto"/>
      </w:pPr>
      <w:r>
        <w:rPr>
          <w:rFonts w:ascii="宋体" w:hAnsi="宋体" w:eastAsia="宋体" w:cs="宋体"/>
          <w:color w:val="000"/>
          <w:sz w:val="28"/>
          <w:szCs w:val="28"/>
        </w:rPr>
        <w:t xml:space="preserve">　　（一）知识产权保护和广告监管再发力。成立市知识产权维权援助专家小组，借力专业律师为企业提供维权援助和法律咨询；联合市局专家，深入安晟科技公司等企业开展“知识产权服务入企”活动，提供知识产权申请和转化运用指导服务；开展知识产权执法“铁拳”行动，严查商标侵权、假冒专利及地理标志侵权假冒违法行为；开展民办学校广告、金融广告专项整治工作，查办虚假违法广告案件1件；商标申请注册数量连年增长，今年我市商标申请365件，注册227件，我市有效注册商标总量达1363件，有效发明专利40件。</w:t>
      </w:r>
    </w:p>
    <w:p>
      <w:pPr>
        <w:ind w:left="0" w:right="0" w:firstLine="560"/>
        <w:spacing w:before="450" w:after="450" w:line="312" w:lineRule="auto"/>
      </w:pPr>
      <w:r>
        <w:rPr>
          <w:rFonts w:ascii="宋体" w:hAnsi="宋体" w:eastAsia="宋体" w:cs="宋体"/>
          <w:color w:val="000"/>
          <w:sz w:val="28"/>
          <w:szCs w:val="28"/>
        </w:rPr>
        <w:t xml:space="preserve">　　（二）价格监管再推进。开展节日市场价格行为专项检查，突出对火车站、旅游景点、大型超市、农贸市场等重点场所的价格行为监管，重点对粮油肉蛋等生活必需品加大检查力度，规范景区内门票、餐饮、商品、宾馆住宿等的明码标价行为，切实保障人民群众利益；开展转供电专项治理，落实降低一般工商业电价政策，对于194户大工业用电企业实行优惠电价，优惠金额1405万元，一般工商业15691户，优惠金额500余万元；深入开展以“降成本、减负担”为目标导向的涉企收费专项检查，今年市国有资产经营公司、中石油昆仑燃气有限公司、供水公司等为115家中小企业和工商户减免费用106.9万元；切实减轻我市小微企业的负担，助力疫情后企业的复工复产。</w:t>
      </w:r>
    </w:p>
    <w:p>
      <w:pPr>
        <w:ind w:left="0" w:right="0" w:firstLine="560"/>
        <w:spacing w:before="450" w:after="450" w:line="312" w:lineRule="auto"/>
      </w:pPr>
      <w:r>
        <w:rPr>
          <w:rFonts w:ascii="宋体" w:hAnsi="宋体" w:eastAsia="宋体" w:cs="宋体"/>
          <w:color w:val="000"/>
          <w:sz w:val="28"/>
          <w:szCs w:val="28"/>
        </w:rPr>
        <w:t xml:space="preserve">　　（三）公平竞争审查再规范。成立公平竞争审查推进工作联席会议制度，规范公平竞争审查流程，统筹推进公平竞争审查制度有效实施；组织专题培训提高各成员单位公平竞争审查工作能力；开展对202_年12月31日以前市政府、政府办制定的规章、规范性文件集中清查，减少政府行为对市场的不正当干预和行政垄断，营造良好营商环境，全年对692件文件审查，废止4件，调整1件。</w:t>
      </w:r>
    </w:p>
    <w:p>
      <w:pPr>
        <w:ind w:left="0" w:right="0" w:firstLine="560"/>
        <w:spacing w:before="450" w:after="450" w:line="312" w:lineRule="auto"/>
      </w:pPr>
      <w:r>
        <w:rPr>
          <w:rFonts w:ascii="宋体" w:hAnsi="宋体" w:eastAsia="宋体" w:cs="宋体"/>
          <w:color w:val="000"/>
          <w:sz w:val="28"/>
          <w:szCs w:val="28"/>
        </w:rPr>
        <w:t xml:space="preserve">　　（四）消费环境再优化。开展“3.15”系列宣传活动，围绕汽车销售、预付卡销售等重点领域开展专项整治；精准锁定消费维权痛点问题，约谈4家大型珠宝经营户；预判消费热点及时防疫安全消费提示等消费警示；开展“诚信经营放心消费”示范店创建活动，共打造示范店3个，示范街1个，营造良好的消费环境；持续完善投诉举报办理制度，制定应急管理办法，做好舆情监控，全年共受理投诉举报1064起，咨询985起，按时办结率100%。</w:t>
      </w:r>
    </w:p>
    <w:p>
      <w:pPr>
        <w:ind w:left="0" w:right="0" w:firstLine="560"/>
        <w:spacing w:before="450" w:after="450" w:line="312" w:lineRule="auto"/>
      </w:pPr>
      <w:r>
        <w:rPr>
          <w:rFonts w:ascii="宋体" w:hAnsi="宋体" w:eastAsia="宋体" w:cs="宋体"/>
          <w:color w:val="000"/>
          <w:sz w:val="28"/>
          <w:szCs w:val="28"/>
        </w:rPr>
        <w:t xml:space="preserve">　　（五）检验检测再增强。转变工作理念，变“坐等”为“上门”服务，疫情期间主动为企业开展检验检测服务，为企业检定血压计、灭菌锅所用压力表、体重秤等器具441台，计量设备2635台共减免检定校准费用43万元；免费为64户配镜店、眼科医院检定强检计量器具122台件，检定合格率达99%；对城区顺城关、梁吉、赵家堡等集贸市场在用的613台计量器具开展了检定（校准），合格率为98%；重点对快递行业计量器具开展专项检查，共检查快递公司13家，快递服务点93个，免费检定计量器具201台，查处违法行为8起，立案8起。</w:t>
      </w:r>
    </w:p>
    <w:p>
      <w:pPr>
        <w:ind w:left="0" w:right="0" w:firstLine="560"/>
        <w:spacing w:before="450" w:after="450" w:line="312" w:lineRule="auto"/>
      </w:pPr>
      <w:r>
        <w:rPr>
          <w:rFonts w:ascii="宋体" w:hAnsi="宋体" w:eastAsia="宋体" w:cs="宋体"/>
          <w:color w:val="000"/>
          <w:sz w:val="28"/>
          <w:szCs w:val="28"/>
        </w:rPr>
        <w:t xml:space="preserve">&gt;　　五、立足“大执法”，狠发力提高办案能力</w:t>
      </w:r>
    </w:p>
    <w:p>
      <w:pPr>
        <w:ind w:left="0" w:right="0" w:firstLine="560"/>
        <w:spacing w:before="450" w:after="450" w:line="312" w:lineRule="auto"/>
      </w:pPr>
      <w:r>
        <w:rPr>
          <w:rFonts w:ascii="宋体" w:hAnsi="宋体" w:eastAsia="宋体" w:cs="宋体"/>
          <w:color w:val="000"/>
          <w:sz w:val="28"/>
          <w:szCs w:val="28"/>
        </w:rPr>
        <w:t xml:space="preserve">　　202_年，全局共办理各类行政处罚案件223件，罚没款共计187.2万元，一般程序171件，简易程序52件，万元案件34件，其中食品类49件，特种设备类16件，质量违法类10件，价格类2件。案件审核全程化，法规股对一般程序案件审核率达100%；简易程序案件备案化，出台《市市场监管局简易程序案件执法监督暂行规定》，全年备案登记建议程序案件52件，备案率100%；行政决策科学化，充分发挥案件集体讨论的作用，对重大、疑难案件进行集体讨论决定，共组织召开重大执法决定集体讨论会议28期，集体讨论案件154件；行政处罚案卷严格化，定期开展案卷评查，以评促学，以查促改，提高执法办案人员办案能力。</w:t>
      </w:r>
    </w:p>
    <w:p>
      <w:pPr>
        <w:ind w:left="0" w:right="0" w:firstLine="560"/>
        <w:spacing w:before="450" w:after="450" w:line="312" w:lineRule="auto"/>
      </w:pPr>
      <w:r>
        <w:rPr>
          <w:rFonts w:ascii="宋体" w:hAnsi="宋体" w:eastAsia="宋体" w:cs="宋体"/>
          <w:color w:val="000"/>
          <w:sz w:val="28"/>
          <w:szCs w:val="28"/>
        </w:rPr>
        <w:t xml:space="preserve">&gt;　　六、立足“大格局”，强典型做实做强非公党建</w:t>
      </w:r>
    </w:p>
    <w:p>
      <w:pPr>
        <w:ind w:left="0" w:right="0" w:firstLine="560"/>
        <w:spacing w:before="450" w:after="450" w:line="312" w:lineRule="auto"/>
      </w:pPr>
      <w:r>
        <w:rPr>
          <w:rFonts w:ascii="宋体" w:hAnsi="宋体" w:eastAsia="宋体" w:cs="宋体"/>
          <w:color w:val="000"/>
          <w:sz w:val="28"/>
          <w:szCs w:val="28"/>
        </w:rPr>
        <w:t xml:space="preserve">　　非公党委不断完善工作机制，创新工作思路，提升工作质量，推动非公企业融入基层党建大格局。一是推进标准化进程，成立标准化建设推进督导组，紧盯标准化验收进度，采取“抓两头带中间”的措施，通过“微信党建小课堂”、专题培训班、实地观摩、现场推进会等方式推进非公企业党组织规范化标准化建设。截至目前，共验收达标型党组织124户，示范型党组织41户，示范型比例30.2%，达标型比例91.2%；二是开展“三整一升”活动，通过全面摸底排查、撤并重组，成立新支部3个，撤销支部10个，转出支部2个，确保有党员的企业党的组织全覆盖，无党员的企业党的工作全覆盖。截至当前，党的组织覆盖率56%、党的工作覆盖达100%；三是典型带动，扩大新兴领域党建全面覆盖，成立以吉隆斯商贸股份有限公司为主体单位的时代广场商圈党组织，建立以海川泵业有限公司为首的覆盖6家机械企业的党建联盟，助力非公企业共进共促；四是用好“市民营企业综合服务平台”，受理企业诉求11条，解决11条，为民营企业发展保驾护航。五是与人社局、市场局、团市委、邮政储蓄银行联合开展创业担保贷款促进就业工作，累计受理审核321家小微企业、个体工商户、个人贷款申请，发放贷款金额1489万元。</w:t>
      </w:r>
    </w:p>
    <w:p>
      <w:pPr>
        <w:ind w:left="0" w:right="0" w:firstLine="560"/>
        <w:spacing w:before="450" w:after="450" w:line="312" w:lineRule="auto"/>
      </w:pPr>
      <w:r>
        <w:rPr>
          <w:rFonts w:ascii="宋体" w:hAnsi="宋体" w:eastAsia="宋体" w:cs="宋体"/>
          <w:color w:val="000"/>
          <w:sz w:val="28"/>
          <w:szCs w:val="28"/>
        </w:rPr>
        <w:t xml:space="preserve">&gt;　　七、立足“高站位”，强队伍抓紧落实全面从严治党</w:t>
      </w:r>
    </w:p>
    <w:p>
      <w:pPr>
        <w:ind w:left="0" w:right="0" w:firstLine="560"/>
        <w:spacing w:before="450" w:after="450" w:line="312" w:lineRule="auto"/>
      </w:pPr>
      <w:r>
        <w:rPr>
          <w:rFonts w:ascii="宋体" w:hAnsi="宋体" w:eastAsia="宋体" w:cs="宋体"/>
          <w:color w:val="000"/>
          <w:sz w:val="28"/>
          <w:szCs w:val="28"/>
        </w:rPr>
        <w:t xml:space="preserve">　　局党组坚持紧紧抓住领导干部这个“关键少数”，牢牢牵住</w:t>
      </w:r>
    </w:p>
    <w:p>
      <w:pPr>
        <w:ind w:left="0" w:right="0" w:firstLine="560"/>
        <w:spacing w:before="450" w:after="450" w:line="312" w:lineRule="auto"/>
      </w:pPr>
      <w:r>
        <w:rPr>
          <w:rFonts w:ascii="宋体" w:hAnsi="宋体" w:eastAsia="宋体" w:cs="宋体"/>
          <w:color w:val="000"/>
          <w:sz w:val="28"/>
          <w:szCs w:val="28"/>
        </w:rPr>
        <w:t xml:space="preserve">　　主体责任这个“牛鼻子”，统筹谋划推进党建工作。坚持清单化推进，年初制定责任清单，明确党组织从严治党主体责任和班子成员“一岗双责”内容，对全面从严治党的主要任务、目标要求、方法措施作出安排；坚持党组书记亲自抓，重要工作亲自部署、重大问题亲自过问、重点环节亲自协调、重要事项亲自督办，全年召开28次党组会，12次党委会，研究讨论党建工作37次，定期分析全面从严治党形势，年终听取全面从严治党专题汇报；坚持领导班子成员一岗双责，认真落实党建联系点制度，及时蹲点调研，协调解决基层以及抓好分管领域党员干部队伍和作风建设等问题；坚持全力推动党风廉政建设工作，全年开展廉政谈话5次、专项纪律整顿4次；坚持完善组织机构，圆满完成机关党委换届选举，完成了14个基层党支部的成立和1个支部的换届工作，按规定健全完善基层党支部的组织机构；坚持组织生活，推动基层党支部的标准化建设，严格落实主题党日、“”、民主评议党员、双重组织生活会等组织生活制度，从基层管起严起，在经常、严肃、认真上见真章，党组书记带头落实上党课制度，各领导班子成员至少为基层党组织和分管单位上了1次党课；坚持常态化学习制度，局机关各党支部将新时代中国特色社会主义思想、视察重要讲话精神、《档案法》等法律法规专题等纳入“”、“党员活动日”；坚持专业知识培训，全年组织各领域业务培训班、基本技能提升班、实际操作班27次；坚持线上线下一起学，全体党员干部完成了国家市场监管总局行政教育平台、好干部在线等线上平台的规定学时，同时利用业余时间每天在“学习强国”、“三晋先锋”自学，做到了党员干部职工网络教育培训全覆盖。</w:t>
      </w:r>
    </w:p>
    <w:p>
      <w:pPr>
        <w:ind w:left="0" w:right="0" w:firstLine="560"/>
        <w:spacing w:before="450" w:after="450" w:line="312" w:lineRule="auto"/>
      </w:pPr>
      <w:r>
        <w:rPr>
          <w:rFonts w:ascii="宋体" w:hAnsi="宋体" w:eastAsia="宋体" w:cs="宋体"/>
          <w:color w:val="000"/>
          <w:sz w:val="28"/>
          <w:szCs w:val="28"/>
        </w:rPr>
        <w:t xml:space="preserve">　　一年来，在全体干部职工的共同努力下，市场监管局圆满完成了市委、市政府和市市场局交办的各项工作任务，取得了一些成绩，但离群众的期盼，离组织的要求还有一定的差距。下一步，将持续深化市场监管领域综合执法重大改革，以更高的标准、更严的要求、更大的决心，全面抓好队伍建设，全力服务转型发展，坚决把党中央和省、市的决策部署落到实处，为服务我市高质量转型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【篇三】市场监督管理局202_应急管理工作总结暨来年突发事件预防报告</w:t>
      </w:r>
    </w:p>
    <w:p>
      <w:pPr>
        <w:ind w:left="0" w:right="0" w:firstLine="560"/>
        <w:spacing w:before="450" w:after="450" w:line="312" w:lineRule="auto"/>
      </w:pPr>
      <w:r>
        <w:rPr>
          <w:rFonts w:ascii="宋体" w:hAnsi="宋体" w:eastAsia="宋体" w:cs="宋体"/>
          <w:color w:val="000"/>
          <w:sz w:val="28"/>
          <w:szCs w:val="28"/>
        </w:rPr>
        <w:t xml:space="preserve">　　我局食品安全监管工作在县委、县政府的领导下、在市局的具体指导下，紧紧围绕国务院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　　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　　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　　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　　（一）流通环节：</w:t>
      </w:r>
    </w:p>
    <w:p>
      <w:pPr>
        <w:ind w:left="0" w:right="0" w:firstLine="560"/>
        <w:spacing w:before="450" w:after="450" w:line="312" w:lineRule="auto"/>
      </w:pPr>
      <w:r>
        <w:rPr>
          <w:rFonts w:ascii="宋体" w:hAnsi="宋体" w:eastAsia="宋体" w:cs="宋体"/>
          <w:color w:val="000"/>
          <w:sz w:val="28"/>
          <w:szCs w:val="28"/>
        </w:rPr>
        <w:t xml:space="preserve">　　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　　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　　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　　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　　（二）生产环节：</w:t>
      </w:r>
    </w:p>
    <w:p>
      <w:pPr>
        <w:ind w:left="0" w:right="0" w:firstLine="560"/>
        <w:spacing w:before="450" w:after="450" w:line="312" w:lineRule="auto"/>
      </w:pPr>
      <w:r>
        <w:rPr>
          <w:rFonts w:ascii="宋体" w:hAnsi="宋体" w:eastAsia="宋体" w:cs="宋体"/>
          <w:color w:val="000"/>
          <w:sz w:val="28"/>
          <w:szCs w:val="28"/>
        </w:rPr>
        <w:t xml:space="preserve">　　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　　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　　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　　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　　三、依法许可、严把准入关</w:t>
      </w:r>
    </w:p>
    <w:p>
      <w:pPr>
        <w:ind w:left="0" w:right="0" w:firstLine="560"/>
        <w:spacing w:before="450" w:after="450" w:line="312" w:lineRule="auto"/>
      </w:pPr>
      <w:r>
        <w:rPr>
          <w:rFonts w:ascii="宋体" w:hAnsi="宋体" w:eastAsia="宋体" w:cs="宋体"/>
          <w:color w:val="000"/>
          <w:sz w:val="28"/>
          <w:szCs w:val="28"/>
        </w:rPr>
        <w:t xml:space="preserve">　　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　　四、存在问题和建议</w:t>
      </w:r>
    </w:p>
    <w:p>
      <w:pPr>
        <w:ind w:left="0" w:right="0" w:firstLine="560"/>
        <w:spacing w:before="450" w:after="450" w:line="312" w:lineRule="auto"/>
      </w:pPr>
      <w:r>
        <w:rPr>
          <w:rFonts w:ascii="宋体" w:hAnsi="宋体" w:eastAsia="宋体" w:cs="宋体"/>
          <w:color w:val="000"/>
          <w:sz w:val="28"/>
          <w:szCs w:val="28"/>
        </w:rPr>
        <w:t xml:space="preserve">　　（一）、加大培训力度、夯实监管基础。</w:t>
      </w:r>
    </w:p>
    <w:p>
      <w:pPr>
        <w:ind w:left="0" w:right="0" w:firstLine="560"/>
        <w:spacing w:before="450" w:after="450" w:line="312" w:lineRule="auto"/>
      </w:pPr>
      <w:r>
        <w:rPr>
          <w:rFonts w:ascii="宋体" w:hAnsi="宋体" w:eastAsia="宋体" w:cs="宋体"/>
          <w:color w:val="000"/>
          <w:sz w:val="28"/>
          <w:szCs w:val="28"/>
        </w:rPr>
        <w:t xml:space="preserve">　　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　　（二）、加大经费投入、提高精准监管效率。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　　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2025-05-02T06:05:37+08:00</dcterms:created>
  <dcterms:modified xsi:type="dcterms:W3CDTF">2025-05-02T06:05:37+08:00</dcterms:modified>
</cp:coreProperties>
</file>

<file path=docProps/custom.xml><?xml version="1.0" encoding="utf-8"?>
<Properties xmlns="http://schemas.openxmlformats.org/officeDocument/2006/custom-properties" xmlns:vt="http://schemas.openxmlformats.org/officeDocument/2006/docPropsVTypes"/>
</file>