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学校出纳个人年度总结三篇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总结，汉语词语，读音为zǒngjié，意思是总地归结。本站今天为大家精心准备了学校出纳个人年度总结三篇，希望对大家有所帮助!　　 学校出纳个人年度总结一篇　　在学校党支部的正确领导下，在镇财政所的正确指导下，依靠全体教师共同努力，以求真务实...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总结，汉语词语，读音为zǒngjié，意思是总地归结。本站今天为大家精心准备了学校出纳个人年度总结三篇，希望对大家有所帮助!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学校出纳个人年度总结一篇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&gt;　　一、合理安排收支预算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出纳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&gt;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用心参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总之，在20xx年，出纳工作取得了必须成绩，这与学校党支部的正确领导是分开的，在新的一年里，必须更加努力，发杨成绩，改正不足，勤奋务实、开拓进取，为学校建设与发展出谋划策。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学校出纳个人年度总结二篇</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由整理]</w:t>
      </w:r>
    </w:p>
    <w:p>
      <w:pPr>
        <w:ind w:left="0" w:right="0" w:firstLine="560"/>
        <w:spacing w:before="450" w:after="450" w:line="312" w:lineRule="auto"/>
      </w:pPr>
      <w:r>
        <w:rPr>
          <w:rFonts w:ascii="宋体" w:hAnsi="宋体" w:eastAsia="宋体" w:cs="宋体"/>
          <w:color w:val="000"/>
          <w:sz w:val="28"/>
          <w:szCs w:val="28"/>
        </w:rPr>
        <w:t xml:space="preserve">　　2、日常财务工作。20xx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学校出纳个人年度总结三篇</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今年，在各级领导的正确领导和州中心及各县管理部同仁的热诚关心和帮忙下，透过自我</w:t>
      </w:r>
    </w:p>
    <w:p>
      <w:pPr>
        <w:ind w:left="0" w:right="0" w:firstLine="560"/>
        <w:spacing w:before="450" w:after="450" w:line="312" w:lineRule="auto"/>
      </w:pPr>
      <w:r>
        <w:rPr>
          <w:rFonts w:ascii="宋体" w:hAnsi="宋体" w:eastAsia="宋体" w:cs="宋体"/>
          <w:color w:val="000"/>
          <w:sz w:val="28"/>
          <w:szCs w:val="28"/>
        </w:rPr>
        <w:t xml:space="preserve">　　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&gt;　　一、今年主要的工作状况</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齐，在学习中获取人生中所需的精神食粮。1以邓小平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2以《住房公积金管理条例》为准绳，严格按照《楚雄州住房公积金缴存、提取管理办法》和《楚雄彝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出纳制度，负责处理管理部日常的现金收支业务，遵守备用金制度；不占用、挪用*，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用心向上的生活情趣，做清正廉洁，艰苦奋斗的表率。从点滴入手，在个人兴趣爱好等小节问题上防微杜渐，自觉抵制各种*，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　　（一）深入学习，做到勤学、精学，加强理论和专业知识的学习，逐步提高自己的理论水平和业务潜力，不断进取，用科学的理论知识武装自己，用科学的发展观来分析问题、解决问题；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（三）增强工作的预见性、创新性、有效性，用正确的人生观和价值观鼓舞自己，争取更大进步。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2025-06-17T18:56:35+08:00</dcterms:created>
  <dcterms:modified xsi:type="dcterms:W3CDTF">2025-06-17T18:56:35+08:00</dcterms:modified>
</cp:coreProperties>
</file>

<file path=docProps/custom.xml><?xml version="1.0" encoding="utf-8"?>
<Properties xmlns="http://schemas.openxmlformats.org/officeDocument/2006/custom-properties" xmlns:vt="http://schemas.openxmlformats.org/officeDocument/2006/docPropsVTypes"/>
</file>