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农商行银行会计主管个人总结</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农商行银行会计主管个人总结5篇对于需要与客户、上司、合作伙伴、甚至消费者等交流和协调的职业人士来说，个人总结可建立强大的专业信任度和公信力。以下是小编整理的农商行银行会计主管个人总结，欢迎大家借鉴与参考!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关于农商行银行会计主管个人总结5篇</w:t>
      </w:r>
    </w:p>
    <w:p>
      <w:pPr>
        <w:ind w:left="0" w:right="0" w:firstLine="560"/>
        <w:spacing w:before="450" w:after="450" w:line="312" w:lineRule="auto"/>
      </w:pPr>
      <w:r>
        <w:rPr>
          <w:rFonts w:ascii="宋体" w:hAnsi="宋体" w:eastAsia="宋体" w:cs="宋体"/>
          <w:color w:val="000"/>
          <w:sz w:val="28"/>
          <w:szCs w:val="28"/>
        </w:rPr>
        <w:t xml:space="preserve">对于需要与客户、上司、合作伙伴、甚至消费者等交流和协调的职业人士来说，个人总结可建立强大的专业信任度和公信力。以下是小编整理的农商行银行会计主管个人总结，欢迎大家借鉴与参考!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年上半年已经过去了，回顾半年来的工作，在上级行的大力支持和行领导的正确领导下，本人能奋力拼搏，务实创新，围绕全行中心工作，认真学习贯彻中央精神，牢固树立和落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农商行银行会计主管个人总结（篇2）</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农商行银行会计主管个人总结（篇3）</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w:t>
      </w:r>
    </w:p>
    <w:p>
      <w:pPr>
        <w:ind w:left="0" w:right="0" w:firstLine="560"/>
        <w:spacing w:before="450" w:after="450" w:line="312" w:lineRule="auto"/>
      </w:pPr>
      <w:r>
        <w:rPr>
          <w:rFonts w:ascii="宋体" w:hAnsi="宋体" w:eastAsia="宋体" w:cs="宋体"/>
          <w:color w:val="000"/>
          <w:sz w:val="28"/>
          <w:szCs w:val="28"/>
        </w:rPr>
        <w:t xml:space="preserve">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农商行银行会计主管个人总结（篇4）</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己”，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特别”，“特别”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农商行银行会计主管个人总结（篇5）</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2025-05-02T10:31:30+08:00</dcterms:created>
  <dcterms:modified xsi:type="dcterms:W3CDTF">2025-05-02T10:31:30+08:00</dcterms:modified>
</cp:coreProperties>
</file>

<file path=docProps/custom.xml><?xml version="1.0" encoding="utf-8"?>
<Properties xmlns="http://schemas.openxmlformats.org/officeDocument/2006/custom-properties" xmlns:vt="http://schemas.openxmlformats.org/officeDocument/2006/docPropsVTypes"/>
</file>