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转正护士自我鉴定总结</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正护士自我鉴定总结【精选5篇】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w:t>
      </w:r>
    </w:p>
    <w:p>
      <w:pPr>
        <w:ind w:left="0" w:right="0" w:firstLine="560"/>
        <w:spacing w:before="450" w:after="450" w:line="312" w:lineRule="auto"/>
      </w:pPr>
      <w:r>
        <w:rPr>
          <w:rFonts w:ascii="宋体" w:hAnsi="宋体" w:eastAsia="宋体" w:cs="宋体"/>
          <w:color w:val="000"/>
          <w:sz w:val="28"/>
          <w:szCs w:val="28"/>
        </w:rPr>
        <w:t xml:space="preserve">转正护士自我鉴定总结【精选5篇】</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转正护士自我鉴定总结（篇1）</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转正护士自我鉴定总结（篇2）</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转正护士自我鉴定总结（篇3）</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2025-05-02T04:14:34+08:00</dcterms:created>
  <dcterms:modified xsi:type="dcterms:W3CDTF">2025-05-02T04:14:34+08:00</dcterms:modified>
</cp:coreProperties>
</file>

<file path=docProps/custom.xml><?xml version="1.0" encoding="utf-8"?>
<Properties xmlns="http://schemas.openxmlformats.org/officeDocument/2006/custom-properties" xmlns:vt="http://schemas.openxmlformats.org/officeDocument/2006/docPropsVTypes"/>
</file>