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物业财务个人工作总结开头范文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&gt;【篇二】物业财务个人工作总结开头范文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&gt;【篇三】物业财务个人工作总结开头范文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回首202_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物业公司与xx的财务分账</w:t>
      </w:r>
    </w:p>
    <w:p>
      <w:pPr>
        <w:ind w:left="0" w:right="0" w:firstLine="560"/>
        <w:spacing w:before="450" w:after="450" w:line="312" w:lineRule="auto"/>
      </w:pPr>
      <w:r>
        <w:rPr>
          <w:rFonts w:ascii="宋体" w:hAnsi="宋体" w:eastAsia="宋体" w:cs="宋体"/>
          <w:color w:val="000"/>
          <w:sz w:val="28"/>
          <w:szCs w:val="28"/>
        </w:rPr>
        <w:t xml:space="preserve">　　从202_年x月份开始，根据集团财务中心的要求，完成__与物业管理公司的分账处理工作，开设xx账套，独立核算，对已输入金碟的凭证进行整理装订入册并存档备查。x月份，又把该账套移交给集团会计核算部。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&gt;【篇四】物业财务个人工作总结开头范文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时光飞逝，xx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x万，票据xx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2025-07-08T11:42:52+08:00</dcterms:created>
  <dcterms:modified xsi:type="dcterms:W3CDTF">2025-07-08T11:42:52+08:00</dcterms:modified>
</cp:coreProperties>
</file>

<file path=docProps/custom.xml><?xml version="1.0" encoding="utf-8"?>
<Properties xmlns="http://schemas.openxmlformats.org/officeDocument/2006/custom-properties" xmlns:vt="http://schemas.openxmlformats.org/officeDocument/2006/docPropsVTypes"/>
</file>