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小学党员教师两学一做自我总结600字</w:t>
      </w:r>
      <w:bookmarkEnd w:id="1"/>
    </w:p>
    <w:p>
      <w:pPr>
        <w:jc w:val="center"/>
        <w:spacing w:before="0" w:after="450"/>
      </w:pPr>
      <w:r>
        <w:rPr>
          <w:rFonts w:ascii="Arial" w:hAnsi="Arial" w:eastAsia="Arial" w:cs="Arial"/>
          <w:color w:val="999999"/>
          <w:sz w:val="20"/>
          <w:szCs w:val="20"/>
        </w:rPr>
        <w:t xml:space="preserve">来源：网络  作者：落日斜阳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近日，中共中央办公厅印发《关于在全体党员中开展“学党章党规、学系列讲话，做合格党员”学习教育方案》，要求各地区各部门认真贯彻执行。这是继群众路线教育实践活动、“三严三实”专题教育之后，又一次深化党内教育、净化政治生态的重要实践，是推动党...</w:t>
      </w:r>
    </w:p>
    <w:p>
      <w:pPr>
        <w:ind w:left="0" w:right="0" w:firstLine="560"/>
        <w:spacing w:before="450" w:after="450" w:line="312" w:lineRule="auto"/>
      </w:pPr>
      <w:r>
        <w:rPr>
          <w:rFonts w:ascii="宋体" w:hAnsi="宋体" w:eastAsia="宋体" w:cs="宋体"/>
          <w:color w:val="000"/>
          <w:sz w:val="28"/>
          <w:szCs w:val="28"/>
        </w:rPr>
        <w:t xml:space="preserve">　　近日，中共中央办公厅印发《关于在全体党员中开展“学党章党规、学系列讲话，做合格党员”学习教育方案》，要求各地区各部门认真贯彻执行。这是继群众路线教育实践活动、“三严三实”专题教育之后，又一次深化党内教育、净化政治生态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　　然而，有些党员干部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俗话说：“没有规矩，不成方圆。”党章是党的基本法、总规矩，党员、干部要把党章作为加强党性修养的必修课，自觉学党章、守党章、践党章、护党章，按照党的组织原则和党内政治生活准则办事;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增强看齐意识，坚决贯彻党的理论、路线、方针和政策。党规是对党员行为的进一步规范和指引。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习近平总书记系列重要讲话的学习，以之武装头脑、指导实践、推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2025-06-17T14:21:30+08:00</dcterms:created>
  <dcterms:modified xsi:type="dcterms:W3CDTF">2025-06-17T14:21:30+08:00</dcterms:modified>
</cp:coreProperties>
</file>

<file path=docProps/custom.xml><?xml version="1.0" encoding="utf-8"?>
<Properties xmlns="http://schemas.openxmlformats.org/officeDocument/2006/custom-properties" xmlns:vt="http://schemas.openxmlformats.org/officeDocument/2006/docPropsVTypes"/>
</file>