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医院财务年度工作总结报告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财务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&gt;【篇一】医院财务年度工作总结报告</w:t>
      </w:r>
    </w:p>
    <w:p>
      <w:pPr>
        <w:ind w:left="0" w:right="0" w:firstLine="560"/>
        <w:spacing w:before="450" w:after="450" w:line="312" w:lineRule="auto"/>
      </w:pPr>
      <w:r>
        <w:rPr>
          <w:rFonts w:ascii="宋体" w:hAnsi="宋体" w:eastAsia="宋体" w:cs="宋体"/>
          <w:color w:val="000"/>
          <w:sz w:val="28"/>
          <w:szCs w:val="28"/>
        </w:rPr>
        <w:t xml:space="preserve">　　xx年度医院财务运行情况良好，瞬间一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w:t>
      </w:r>
    </w:p>
    <w:p>
      <w:pPr>
        <w:ind w:left="0" w:right="0" w:firstLine="560"/>
        <w:spacing w:before="450" w:after="450" w:line="312" w:lineRule="auto"/>
      </w:pPr>
      <w:r>
        <w:rPr>
          <w:rFonts w:ascii="宋体" w:hAnsi="宋体" w:eastAsia="宋体" w:cs="宋体"/>
          <w:color w:val="000"/>
          <w:sz w:val="28"/>
          <w:szCs w:val="28"/>
        </w:rPr>
        <w:t xml:space="preserve">　　一、xx年度主要工作回顾</w:t>
      </w:r>
    </w:p>
    <w:p>
      <w:pPr>
        <w:ind w:left="0" w:right="0" w:firstLine="560"/>
        <w:spacing w:before="450" w:after="450" w:line="312" w:lineRule="auto"/>
      </w:pPr>
      <w:r>
        <w:rPr>
          <w:rFonts w:ascii="宋体" w:hAnsi="宋体" w:eastAsia="宋体" w:cs="宋体"/>
          <w:color w:val="000"/>
          <w:sz w:val="28"/>
          <w:szCs w:val="28"/>
        </w:rPr>
        <w:t xml:space="preserve">　　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　　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财务科专门设置收支台帐，做好医院与XX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　　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施院长亲自带领下，12积极完成领导临时交办工作任务：1积极参与申报成立XX区人民医院和XX区综合病房楼项目资金。从农历年初五起。早上班迟下班，每天工作加班加点，与基建科同志一起协助院长到市政府、XX区政府相关职能部门积极申报XX区人民医院的积极参与XX区综合病房大楼项目资金，共争取中央资金700万元。2受院长委托向中级人民法院申诉工作。原住icu病人廖寿芬医疗费纠纷案，XX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　　二、存在缺乏方面</w:t>
      </w:r>
    </w:p>
    <w:p>
      <w:pPr>
        <w:ind w:left="0" w:right="0" w:firstLine="560"/>
        <w:spacing w:before="450" w:after="450" w:line="312" w:lineRule="auto"/>
      </w:pPr>
      <w:r>
        <w:rPr>
          <w:rFonts w:ascii="宋体" w:hAnsi="宋体" w:eastAsia="宋体" w:cs="宋体"/>
          <w:color w:val="000"/>
          <w:sz w:val="28"/>
          <w:szCs w:val="28"/>
        </w:rPr>
        <w:t xml:space="preserve">　　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　　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　　不对之处请批评指正。xx年财务科工作思路具体见另报《xx年财务科工作目标》以上是财务科xx年度主要工作的总结。</w:t>
      </w:r>
    </w:p>
    <w:p>
      <w:pPr>
        <w:ind w:left="0" w:right="0" w:firstLine="560"/>
        <w:spacing w:before="450" w:after="450" w:line="312" w:lineRule="auto"/>
      </w:pPr>
      <w:r>
        <w:rPr>
          <w:rFonts w:ascii="宋体" w:hAnsi="宋体" w:eastAsia="宋体" w:cs="宋体"/>
          <w:color w:val="000"/>
          <w:sz w:val="28"/>
          <w:szCs w:val="28"/>
        </w:rPr>
        <w:t xml:space="preserve">&gt;【篇二】医院财务年度工作总结报告</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四、XX年工作设想及需要改进方面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&gt;【篇三】医院财务年度工作总结报告</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&gt;【篇四】医院财务年度工作总结报告</w:t>
      </w:r>
    </w:p>
    <w:p>
      <w:pPr>
        <w:ind w:left="0" w:right="0" w:firstLine="560"/>
        <w:spacing w:before="450" w:after="450" w:line="312" w:lineRule="auto"/>
      </w:pPr>
      <w:r>
        <w:rPr>
          <w:rFonts w:ascii="宋体" w:hAnsi="宋体" w:eastAsia="宋体" w:cs="宋体"/>
          <w:color w:val="000"/>
          <w:sz w:val="28"/>
          <w:szCs w:val="28"/>
        </w:rPr>
        <w:t xml:space="preserve">　　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