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农村小学期末教学工作总结</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小学期末教学工作总结5篇教学工作要根据学生的兴趣爱好，为学生搭设了锻炼的平台和展示的空间。你在教学工作中一定有意想不到的收获，写一篇教学总结回顾一下吧。你是否在找正准备撰写“农村小学期末教学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农村小学期末教学工作总结5篇</w:t>
      </w:r>
    </w:p>
    <w:p>
      <w:pPr>
        <w:ind w:left="0" w:right="0" w:firstLine="560"/>
        <w:spacing w:before="450" w:after="450" w:line="312" w:lineRule="auto"/>
      </w:pPr>
      <w:r>
        <w:rPr>
          <w:rFonts w:ascii="宋体" w:hAnsi="宋体" w:eastAsia="宋体" w:cs="宋体"/>
          <w:color w:val="000"/>
          <w:sz w:val="28"/>
          <w:szCs w:val="28"/>
        </w:rPr>
        <w:t xml:space="preserve">教学工作要根据学生的兴趣爱好，为学生搭设了锻炼的平台和展示的空间。你在教学工作中一定有意想不到的收获，写一篇教学总结回顾一下吧。你是否在找正准备撰写“农村小学期末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&gt;农村小学期末教学工作总结篇1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&gt;农村小学期末教学工作总结篇2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&gt;农村小学期末教学工作总结篇3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&gt;农村小学期末教学工作总结篇4</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宋体" w:hAnsi="宋体" w:eastAsia="宋体" w:cs="宋体"/>
          <w:color w:val="000"/>
          <w:sz w:val="28"/>
          <w:szCs w:val="28"/>
        </w:rPr>
        <w:t xml:space="preserve">&gt;农村小学期末教学工作总结篇5</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2025-05-02T05:09:59+08:00</dcterms:created>
  <dcterms:modified xsi:type="dcterms:W3CDTF">2025-05-02T05:09:59+08:00</dcterms:modified>
</cp:coreProperties>
</file>

<file path=docProps/custom.xml><?xml version="1.0" encoding="utf-8"?>
<Properties xmlns="http://schemas.openxmlformats.org/officeDocument/2006/custom-properties" xmlns:vt="http://schemas.openxmlformats.org/officeDocument/2006/docPropsVTypes"/>
</file>