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有关银行反诈宣传工作总结模板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银行（Bank），是依法成立的经营货币信贷业务的金融机构，是商品货币经济发展到一定阶段的产物。本站今天为大家精心准备了有关银行反诈宣传工作总结模板，希望对大家有所帮助!　　有关银行反诈宣传工作总结模板　　**年12月，我行根据《中国人民银行...</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银行（Bank），是依法成立的经营货币信贷业务的金融机构，是商品货币经济发展到一定阶段的产物。本站今天为大家精心准备了有关银行反诈宣传工作总结模板，希望对大家有所帮助![_TAG_h2]　　有关银行反诈宣传工作总结模板</w:t>
      </w:r>
    </w:p>
    <w:p>
      <w:pPr>
        <w:ind w:left="0" w:right="0" w:firstLine="560"/>
        <w:spacing w:before="450" w:after="450" w:line="312" w:lineRule="auto"/>
      </w:pPr>
      <w:r>
        <w:rPr>
          <w:rFonts w:ascii="宋体" w:hAnsi="宋体" w:eastAsia="宋体" w:cs="宋体"/>
          <w:color w:val="000"/>
          <w:sz w:val="28"/>
          <w:szCs w:val="28"/>
        </w:rPr>
        <w:t xml:space="preserve">　　**年12月，我行根据《中国人民银行支付结算司关于做好加强支付结算管理防范电信网络新型违法犯罪近期宣传工作的通知》(银支付〔**〕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一、提高思想认识，增强防范意识</w:t>
      </w:r>
    </w:p>
    <w:p>
      <w:pPr>
        <w:ind w:left="0" w:right="0" w:firstLine="560"/>
        <w:spacing w:before="450" w:after="450" w:line="312" w:lineRule="auto"/>
      </w:pPr>
      <w:r>
        <w:rPr>
          <w:rFonts w:ascii="宋体" w:hAnsi="宋体" w:eastAsia="宋体" w:cs="宋体"/>
          <w:color w:val="000"/>
          <w:sz w:val="28"/>
          <w:szCs w:val="28"/>
        </w:rPr>
        <w:t xml:space="preserve">　　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　　二、了解电信诈骗，积极防范宣传</w:t>
      </w:r>
    </w:p>
    <w:p>
      <w:pPr>
        <w:ind w:left="0" w:right="0" w:firstLine="560"/>
        <w:spacing w:before="450" w:after="450" w:line="312" w:lineRule="auto"/>
      </w:pPr>
      <w:r>
        <w:rPr>
          <w:rFonts w:ascii="宋体" w:hAnsi="宋体" w:eastAsia="宋体" w:cs="宋体"/>
          <w:color w:val="000"/>
          <w:sz w:val="28"/>
          <w:szCs w:val="28"/>
        </w:rPr>
        <w:t xml:space="preserve">　　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　　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　　三、采取有效措施，抵制电信诈骗</w:t>
      </w:r>
    </w:p>
    <w:p>
      <w:pPr>
        <w:ind w:left="0" w:right="0" w:firstLine="560"/>
        <w:spacing w:before="450" w:after="450" w:line="312" w:lineRule="auto"/>
      </w:pPr>
      <w:r>
        <w:rPr>
          <w:rFonts w:ascii="宋体" w:hAnsi="宋体" w:eastAsia="宋体" w:cs="宋体"/>
          <w:color w:val="000"/>
          <w:sz w:val="28"/>
          <w:szCs w:val="28"/>
        </w:rPr>
        <w:t xml:space="preserve">　　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　　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　　有关银行反诈宣传工作总结模板</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　　有关银行反诈宣传工作总结模板</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　　XX银行XX分行</w:t>
      </w:r>
    </w:p>
    <w:p>
      <w:pPr>
        <w:ind w:left="0" w:right="0" w:firstLine="560"/>
        <w:spacing w:before="450" w:after="450" w:line="312" w:lineRule="auto"/>
      </w:pPr>
      <w:r>
        <w:rPr>
          <w:rFonts w:ascii="宋体" w:hAnsi="宋体" w:eastAsia="宋体" w:cs="宋体"/>
          <w:color w:val="000"/>
          <w:sz w:val="28"/>
          <w:szCs w:val="28"/>
        </w:rPr>
        <w:t xml:space="preserve">　　**年1月6日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2025-05-02T08:48:59+08:00</dcterms:created>
  <dcterms:modified xsi:type="dcterms:W3CDTF">2025-05-02T08:48:59+08:00</dcterms:modified>
</cp:coreProperties>
</file>

<file path=docProps/custom.xml><?xml version="1.0" encoding="utf-8"?>
<Properties xmlns="http://schemas.openxmlformats.org/officeDocument/2006/custom-properties" xmlns:vt="http://schemas.openxmlformats.org/officeDocument/2006/docPropsVTypes"/>
</file>