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财政局202_年财务工作总结_财政局202_年工作总结及202_年计划</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今年以来，我局在县委、县政府的正确领导下，深入贯彻落实党的十八大及十八届三中、四中、五中、六中全会精神，紧紧围绕年度任务目标，全力支持“稳增长、促改革、调结构、惠民生”，财政各项工作稳步推进。...</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正确领导下，深入贯彻落实党的十八大及十八届三中、四中、五中、六中全会精神，紧紧围绕年度任务目标，全力支持“稳增长、促改革、调结构、惠民生”，财政各项工作稳步推进。</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财政收支情况。1-10月：全县财政收入完成x万元，去年同期x万元，同比增长9.0%。其中：公共财政预算收入完成x万元，上年同期x万元，同比增长5.9%;上划中央收入完成x万元，上年同期x万元，同比增长x%。全县公共财政预算支出累计完成x万元，去年同期x万元，同比增长x%。考核类8项支出完成x万元，上年同期x万元，同期比增长x%。支出增长主要在教育、社会保障和就业、医疗卫生与计划生育和城乡社区事物、农林水事物、十三大类民生支出等方面。预计11-12月份我县财政收入完成x亿元(国税x亿元，地税x亿元，财政x亿元)。财政收入全年预计完成x亿元，较去年增长7%。</w:t>
      </w:r>
    </w:p>
    <w:p>
      <w:pPr>
        <w:ind w:left="0" w:right="0" w:firstLine="560"/>
        <w:spacing w:before="450" w:after="450" w:line="312" w:lineRule="auto"/>
      </w:pPr>
      <w:r>
        <w:rPr>
          <w:rFonts w:ascii="宋体" w:hAnsi="宋体" w:eastAsia="宋体" w:cs="宋体"/>
          <w:color w:val="000"/>
          <w:sz w:val="28"/>
          <w:szCs w:val="28"/>
        </w:rPr>
        <w:t xml:space="preserve">　　(二)政府性债务管理及财政资金制度建设。严格债券资金管理，妥善处理债务偿还;加强政府债务预警，设立债务风险指标;健全风险处置机制，防范化解财政风险;建立债务管理长效机制，实行限额管理制度;不断推进政府债务债券化，逐步优化债务结构。同时，为加强财政资金管理，依法制定了xx县县级财政拨款结转和结余资金管理办法(试行)、《xx县县级财政专户资金存放商业银行管理改革实施方案和风xx县县级财政专户资金存放商业银行考核评价激励办法》及一事一议、涉农补贴资金、扶贫资金、民生工程各项目专项资金管理办法等。</w:t>
      </w:r>
    </w:p>
    <w:p>
      <w:pPr>
        <w:ind w:left="0" w:right="0" w:firstLine="560"/>
        <w:spacing w:before="450" w:after="450" w:line="312" w:lineRule="auto"/>
      </w:pPr>
      <w:r>
        <w:rPr>
          <w:rFonts w:ascii="宋体" w:hAnsi="宋体" w:eastAsia="宋体" w:cs="宋体"/>
          <w:color w:val="000"/>
          <w:sz w:val="28"/>
          <w:szCs w:val="28"/>
        </w:rPr>
        <w:t xml:space="preserve">　　(三)金融工作有序推进。一是完成金融指标情况。。二是信用信息系统升级改造更新，截至202_年10月底，累计发放小额农户贷款6457笔53207万元，发放经济合作组织信用贷款x笔x万元，加快了信用体系建设运用。三是开展“金桥工程”“银政担”及融资工作。四是在民生保险上积极探索创新。在政府出资320万元不变的基础上，大大增加了保额力度。五是探索农村承包土地的经营权抵押贷款。目前，总体方案、土地确权等基础性工作已完成，正在推进抵押、登记、贷款、平台建设等交易流转环节工作。六是积极开展金融扶贫。制定《xx县金融支持脱贫攻坚实施方案》、《xx县深入推进扶贫小额信贷工作实施方案》等文件，明确了任务方法措施、支持重点，放宽贷款条件，明确担保及贴息政策。建立了金融脱贫联席会议制度。</w:t>
      </w:r>
    </w:p>
    <w:p>
      <w:pPr>
        <w:ind w:left="0" w:right="0" w:firstLine="560"/>
        <w:spacing w:before="450" w:after="450" w:line="312" w:lineRule="auto"/>
      </w:pPr>
      <w:r>
        <w:rPr>
          <w:rFonts w:ascii="宋体" w:hAnsi="宋体" w:eastAsia="宋体" w:cs="宋体"/>
          <w:color w:val="000"/>
          <w:sz w:val="28"/>
          <w:szCs w:val="28"/>
        </w:rPr>
        <w:t xml:space="preserve">　　(四)财政民生支出和民生工作考核任务。202_年，我县共实施30项民生工程，计划投入资金10.4亿元(不含项目融资)，</w:t>
      </w:r>
    </w:p>
    <w:p>
      <w:pPr>
        <w:ind w:left="0" w:right="0" w:firstLine="560"/>
        <w:spacing w:before="450" w:after="450" w:line="312" w:lineRule="auto"/>
      </w:pPr>
      <w:r>
        <w:rPr>
          <w:rFonts w:ascii="宋体" w:hAnsi="宋体" w:eastAsia="宋体" w:cs="宋体"/>
          <w:color w:val="000"/>
          <w:sz w:val="28"/>
          <w:szCs w:val="28"/>
        </w:rPr>
        <w:t xml:space="preserve">　　1-10月十三大类民生支出完成x万元，上年同期x万元，同期比增长x%。制定出台了《xx县202_年民生工程工作考核办法》、《xx县民生工程工作问责暂行办法》、《xx县202_年民生工程月度考评暂行办法》等细化、量化了全县民生工程目标考核办法。</w:t>
      </w:r>
    </w:p>
    <w:p>
      <w:pPr>
        <w:ind w:left="0" w:right="0" w:firstLine="560"/>
        <w:spacing w:before="450" w:after="450" w:line="312" w:lineRule="auto"/>
      </w:pPr>
      <w:r>
        <w:rPr>
          <w:rFonts w:ascii="宋体" w:hAnsi="宋体" w:eastAsia="宋体" w:cs="宋体"/>
          <w:color w:val="000"/>
          <w:sz w:val="28"/>
          <w:szCs w:val="28"/>
        </w:rPr>
        <w:t xml:space="preserve">　　(五)全面深化改革工作进展情况。今年财政局共承担三项改革任务，主要是：深化财税体制改革，认真落实减税降费政策，降低企业负担;继续实施财政促融工程，创新金融产品，建立中小微企业发展基金、城市建设基金;制定出台了政策性担保体系风险预警处置预案、政府性债务风险应急处置预案和债务风险分类处置指南，三项改革工作已完成。</w:t>
      </w:r>
    </w:p>
    <w:p>
      <w:pPr>
        <w:ind w:left="0" w:right="0" w:firstLine="560"/>
        <w:spacing w:before="450" w:after="450" w:line="312" w:lineRule="auto"/>
      </w:pPr>
      <w:r>
        <w:rPr>
          <w:rFonts w:ascii="宋体" w:hAnsi="宋体" w:eastAsia="宋体" w:cs="宋体"/>
          <w:color w:val="000"/>
          <w:sz w:val="28"/>
          <w:szCs w:val="28"/>
        </w:rPr>
        <w:t xml:space="preserve">　&gt;　二、职能工作开展情况</w:t>
      </w:r>
    </w:p>
    <w:p>
      <w:pPr>
        <w:ind w:left="0" w:right="0" w:firstLine="560"/>
        <w:spacing w:before="450" w:after="450" w:line="312" w:lineRule="auto"/>
      </w:pPr>
      <w:r>
        <w:rPr>
          <w:rFonts w:ascii="宋体" w:hAnsi="宋体" w:eastAsia="宋体" w:cs="宋体"/>
          <w:color w:val="000"/>
          <w:sz w:val="28"/>
          <w:szCs w:val="28"/>
        </w:rPr>
        <w:t xml:space="preserve">　　(一)全力支持扶贫攻坚。202_年共投入各级财政专项扶贫资金x万元。(二)切实保障改善民生。一是支持教育事业发展。二是支持文化事业发展。三是支持社会保障工作。(三)支持美丽乡村建设。加大财政支持力度，202_年美丽乡村建设实施8个驻地33个中心村。(四)服务社会经济发展。一是着力推进PPP项目的规范实施。会同相关部门组织专家对xx县城乡环卫一体化(生活垃圾治理)PPP项目进行物有所值评价和财政承受能力论证。依据有关文件要求及专家评审意见，该项目通过物有所值评价，适合采用PPP模式实施，且财政收入能够承受该项目的政府支出责任。二是落实省委、省政府促进经济持续健康较快发展的文件精神，强化政策执行力，及时兑现招商引资奖励，确保了各项政策奖励及扶持资金落到实处。三是加大环保支持力度。确保了全县今年秸秆禁烧和综合利用工作顺利开展。五)统筹城乡协调发展。一是促进农民持续增收。严格执行省财政厅“一卡通”打卡发放有关规定，全面落实各项强农惠农补贴政策，进一步完善“一卡通”财政补贴农民资金发放和管理系统，实现县级按时统一打卡发放。全年共发放涉农补贴资金2.17亿元，推进政策性及特色农业保险试点政策调整，全县参与政策性农业保险试点工作的有16个乡镇和3个国有农场，完成小麦承保面积56万亩;二是推进国家农业综合开发土地治理和推进农业产业化发展。202_年度农业综合开发土地治理项目计划在杨村镇实施，建设面积0.62万亩;项目计划总投资677.6万元，xx县支持建设现代化农业、支持生态建设、防灾救灾、职业农民培训、民生工程、农业全程社会化服务体系建设、小型农田水利建设、县重点绿色长廊建设、创建森林城市建设和美丽乡村建设等农业产业化发展，建立农业保护机制，以粮食生产、动物疫病防控体系建设为基础，提高农业防灾、减灾能力，加大财政支持力度。三是深化农村综合改革。按照“村级申报、乡镇审核、县级审批”工作流程，审批202_年度一事一议项目172个，共计投入2530万元</w:t>
      </w:r>
    </w:p>
    <w:p>
      <w:pPr>
        <w:ind w:left="0" w:right="0" w:firstLine="560"/>
        <w:spacing w:before="450" w:after="450" w:line="312" w:lineRule="auto"/>
      </w:pPr>
      <w:r>
        <w:rPr>
          <w:rFonts w:ascii="宋体" w:hAnsi="宋体" w:eastAsia="宋体" w:cs="宋体"/>
          <w:color w:val="000"/>
          <w:sz w:val="28"/>
          <w:szCs w:val="28"/>
        </w:rPr>
        <w:t xml:space="preserve">　　(六)加强财政监督管理。一是科学编制预算。科学测算、统筹安排，以“有保有压、量力而行、收支平衡、集中财力办大事”为原则，在202_年初完成了本年度的预算编制工作，并在县十七届人大常委会第一次会议上向县人大常委会作出汇报。二是加强收支管理。完善预算执行管理机制，及时、规范办理财政直接支付业务，严格按照批复的预算、用款计划以及项目的进度支付资金。三是进一步规范行政事业性收费和政府性基金，加强政府非税收入票据管理，帮助企业降低制度性交易成本、税费负担，进一步等。四是加强财政监督和绩效管理。进一步梳理和规范财政内控制度;开展“小金库”专项整治自查工作;开展会计师事务所执业质量检查;配合省专员办开展置换债券资金检查;配合县政府开展清理规范地方政府举债融资行为检查等工作并取得了明显成效。五是加强国有资产管理，加强会计行业管理，做好会计从业人员资格证书发放，组织参加会计继续教育培训。六是加强乡镇财政资金监管。进一步完善乡镇财政资金监管信息通达、公开公示、抽查巡查等重点环节制度和流程图，资金监管规范化、制度化、常态化。目前，传递到乡镇资金监管信息902条，乡镇财政资金公开公示289次，县级抽查巡查15次，乡镇开展抽查巡查127次，七是稳妥公开预算信息。县本级政府预算、61个县直部门预算(除涉密部门外)及“三公”经费预算信息，按省市统一部署在规定时间前在县政府信息公开网及财政局阂户网站全面公开，公开率100%。</w:t>
      </w:r>
    </w:p>
    <w:p>
      <w:pPr>
        <w:ind w:left="0" w:right="0" w:firstLine="560"/>
        <w:spacing w:before="450" w:after="450" w:line="312" w:lineRule="auto"/>
      </w:pPr>
      <w:r>
        <w:rPr>
          <w:rFonts w:ascii="宋体" w:hAnsi="宋体" w:eastAsia="宋体" w:cs="宋体"/>
          <w:color w:val="000"/>
          <w:sz w:val="28"/>
          <w:szCs w:val="28"/>
        </w:rPr>
        <w:t xml:space="preserve">　　(七)完成议案提案答复。按照“谁分管、谁负责、谁办理”的原则, 明确牵头领导、承办股室及责任人员，通过实地走访、当面座谈等形式积极加强与提议代表、提案委员及其它单位沟通联系，落实办理11个主办件的答复工作。</w:t>
      </w:r>
    </w:p>
    <w:p>
      <w:pPr>
        <w:ind w:left="0" w:right="0" w:firstLine="560"/>
        <w:spacing w:before="450" w:after="450" w:line="312" w:lineRule="auto"/>
      </w:pPr>
      <w:r>
        <w:rPr>
          <w:rFonts w:ascii="宋体" w:hAnsi="宋体" w:eastAsia="宋体" w:cs="宋体"/>
          <w:color w:val="000"/>
          <w:sz w:val="28"/>
          <w:szCs w:val="28"/>
        </w:rPr>
        <w:t xml:space="preserve">　　(八)完成县委县政府下达的工作任务。按时向政府报告重点工作进展情况，按质按量完成县委、政府交办的其他工作。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一是我县产业结构、税收来源单一，财源支撑点过少，企业经营出现波动，税收收入受到严重影响导致不高。</w:t>
      </w:r>
    </w:p>
    <w:p>
      <w:pPr>
        <w:ind w:left="0" w:right="0" w:firstLine="560"/>
        <w:spacing w:before="450" w:after="450" w:line="312" w:lineRule="auto"/>
      </w:pPr>
      <w:r>
        <w:rPr>
          <w:rFonts w:ascii="宋体" w:hAnsi="宋体" w:eastAsia="宋体" w:cs="宋体"/>
          <w:color w:val="000"/>
          <w:sz w:val="28"/>
          <w:szCs w:val="28"/>
        </w:rPr>
        <w:t xml:space="preserve">　　二是民生工程项目资金缺口较大。美丽乡村建设因政府性融资政策调整，融资难度进一步加大，项目资金缺口大而延缓项目推进等、建后管养资金没有保障到位、部分工程建设类项目完成情况较差、政策宣传力度和成效有待加强;</w:t>
      </w:r>
    </w:p>
    <w:p>
      <w:pPr>
        <w:ind w:left="0" w:right="0" w:firstLine="560"/>
        <w:spacing w:before="450" w:after="450" w:line="312" w:lineRule="auto"/>
      </w:pPr>
      <w:r>
        <w:rPr>
          <w:rFonts w:ascii="宋体" w:hAnsi="宋体" w:eastAsia="宋体" w:cs="宋体"/>
          <w:color w:val="000"/>
          <w:sz w:val="28"/>
          <w:szCs w:val="28"/>
        </w:rPr>
        <w:t xml:space="preserve">　　四是全县推行电子化非税征缴积极性不高，部分用票单位领导重视不够，缺乏专业技术人员，加之操作人员频繁变动，影响了非税征管信息化工作的整体进程。四是</w:t>
      </w:r>
    </w:p>
    <w:p>
      <w:pPr>
        <w:ind w:left="0" w:right="0" w:firstLine="560"/>
        <w:spacing w:before="450" w:after="450" w:line="312" w:lineRule="auto"/>
      </w:pPr>
      <w:r>
        <w:rPr>
          <w:rFonts w:ascii="宋体" w:hAnsi="宋体" w:eastAsia="宋体" w:cs="宋体"/>
          <w:color w:val="000"/>
          <w:sz w:val="28"/>
          <w:szCs w:val="28"/>
        </w:rPr>
        <w:t xml:space="preserve">　　五是国家出台的“三农”政策越来越多，管理要求越来越高，财政人员队伍人员老化，专业人员不足，基层财政人员身份待遇问题一直都没有解决，影响了乡镇财政所工作效率不高的主要原因。</w:t>
      </w:r>
    </w:p>
    <w:p>
      <w:pPr>
        <w:ind w:left="0" w:right="0" w:firstLine="560"/>
        <w:spacing w:before="450" w:after="450" w:line="312" w:lineRule="auto"/>
      </w:pPr>
      <w:r>
        <w:rPr>
          <w:rFonts w:ascii="宋体" w:hAnsi="宋体" w:eastAsia="宋体" w:cs="宋体"/>
          <w:color w:val="000"/>
          <w:sz w:val="28"/>
          <w:szCs w:val="28"/>
        </w:rPr>
        <w:t xml:space="preserve">&gt;　　四、下半年工作安排</w:t>
      </w:r>
    </w:p>
    <w:p>
      <w:pPr>
        <w:ind w:left="0" w:right="0" w:firstLine="560"/>
        <w:spacing w:before="450" w:after="450" w:line="312" w:lineRule="auto"/>
      </w:pPr>
      <w:r>
        <w:rPr>
          <w:rFonts w:ascii="宋体" w:hAnsi="宋体" w:eastAsia="宋体" w:cs="宋体"/>
          <w:color w:val="000"/>
          <w:sz w:val="28"/>
          <w:szCs w:val="28"/>
        </w:rPr>
        <w:t xml:space="preserve">　　(一)完成财政收支预算任务。一是依法强化税收征管。加强对重点行业、重点企业税源的监控，做到应收尽收，202_年财政收入预算拟安排41.2亿元，较202_年增长7%。二是加强收入征管分析。严格按照县委县政府要求，突出财政收入分析调度。三是保障重点支出。突出重点、调整结构、有保有压，确保扶贫、稳增长和民生等重点支出的需要，压缩一般性支出，严格控制“三公”支出，努力实现财政收支总体平衡。</w:t>
      </w:r>
    </w:p>
    <w:p>
      <w:pPr>
        <w:ind w:left="0" w:right="0" w:firstLine="560"/>
        <w:spacing w:before="450" w:after="450" w:line="312" w:lineRule="auto"/>
      </w:pPr>
      <w:r>
        <w:rPr>
          <w:rFonts w:ascii="宋体" w:hAnsi="宋体" w:eastAsia="宋体" w:cs="宋体"/>
          <w:color w:val="000"/>
          <w:sz w:val="28"/>
          <w:szCs w:val="28"/>
        </w:rPr>
        <w:t xml:space="preserve">　　(二)继续加大对上争取力度。一是积极与省厅对接，将我县财政自给能力低、财政平衡脆弱的实际困难向上级反映，争取在基本财力、民生保障、区域发展和其他补助等方面有所增长。二是主动配合相关部门做好项目前期准备工作，加大对上上报力度，争取尽可能多的项目立项，获取更多的专项转移支付资金。三是主动适应新常态，密切跟踪财政政策调整动向，加强政策研究，了解政策信息，结合实际，及时提出争取方向。</w:t>
      </w:r>
    </w:p>
    <w:p>
      <w:pPr>
        <w:ind w:left="0" w:right="0" w:firstLine="560"/>
        <w:spacing w:before="450" w:after="450" w:line="312" w:lineRule="auto"/>
      </w:pPr>
      <w:r>
        <w:rPr>
          <w:rFonts w:ascii="宋体" w:hAnsi="宋体" w:eastAsia="宋体" w:cs="宋体"/>
          <w:color w:val="000"/>
          <w:sz w:val="28"/>
          <w:szCs w:val="28"/>
        </w:rPr>
        <w:t xml:space="preserve">　　(三)推进30项民生工程实施。一是推进项目实施。及时掌握民生工程实施进展，坚持问题导向，开展督查督办，确保补助发放类项目序时开展。二是推动建后管养。进一步细化完善管护措施，发挥财政管养资金引导作用，开展建后管养专项督查，确保持续发挥民生工程社会效益。三是加强民生宣传。充分利用网站、报刊、电视等媒体，通过印发宣传册、宣传画和开展民生工程摄影展等活动，在实施好民生工程的基础上，加大政策宣传力度，提升实施效果。</w:t>
      </w:r>
    </w:p>
    <w:p>
      <w:pPr>
        <w:ind w:left="0" w:right="0" w:firstLine="560"/>
        <w:spacing w:before="450" w:after="450" w:line="312" w:lineRule="auto"/>
      </w:pPr>
      <w:r>
        <w:rPr>
          <w:rFonts w:ascii="宋体" w:hAnsi="宋体" w:eastAsia="宋体" w:cs="宋体"/>
          <w:color w:val="000"/>
          <w:sz w:val="28"/>
          <w:szCs w:val="28"/>
        </w:rPr>
        <w:t xml:space="preserve">　　(四)继续推进美丽乡村建设。一是加大资金投入与整合力度，完成年度美丽乡村建设县级配套资金、整合资金以及吸引社会资金目标任务。二是按照《xx县美丽乡村建设资金使用管理暂行办法》从项目预算、资金拨付及工程决算三方面加强资金管理。三是继续加大美丽乡村建设资金对上争取力度。</w:t>
      </w:r>
    </w:p>
    <w:p>
      <w:pPr>
        <w:ind w:left="0" w:right="0" w:firstLine="560"/>
        <w:spacing w:before="450" w:after="450" w:line="312" w:lineRule="auto"/>
      </w:pPr>
      <w:r>
        <w:rPr>
          <w:rFonts w:ascii="宋体" w:hAnsi="宋体" w:eastAsia="宋体" w:cs="宋体"/>
          <w:color w:val="000"/>
          <w:sz w:val="28"/>
          <w:szCs w:val="28"/>
        </w:rPr>
        <w:t xml:space="preserve">　　(五)推进职能工作有效开展。一是优化财政支持方式。以有效投入促进有效供给，集中力量支持建设一批事关全局和长远发展的大工程大项目。认真落实促进民间投资的财税政策，运用政府购买服务方式，推进PPP项目建设。二是支持实体经济发展。灵活运用财政政策工具，引导和撬动金融资源，管好用好民营经济发展专项资金，加强政策性融资担保体系建设，支持做大做活做强财政融资担保，缓解中小微企业融资难。进一步规范行政事业性收费和政府性基金，帮助企业降低制度性交易成本、税费负担等。三是支持社会事业发展。支持教育优先发展，推动基础教育均衡发展，促进城乡区域教育协调发展。加强社会保障和就业工作，做好社会救助工作，推进保障性安居工程建设。支持公共文化服务体系建设，加强社会管理创新，促进社会和谐稳定。四是统筹城乡协调发展，及时足额发放财政补贴农民资金，全面完成政策性农业保险及特色农业保险承保任务，推进农业综合开发项目建设，完成一事一议财政奖补项目建设，全面落实村级组织运转经费保障机制。五是推进重点改革，深化预算管理制度改革，做好202_年度预算编制工作，进一步盘活财政存量资金，推进国有资本经营预算制度及政府性债务管理改革。六是加强监督管理，强化预算执行管理，加强公务支出管理，按“约法三章”要求，确保“三公”经费支出只减不增，加强财政绩效管理，提高财政资金使用效益，严格财政监督管理，加强乡镇财政管理。</w:t>
      </w:r>
    </w:p>
    <w:p>
      <w:pPr>
        <w:ind w:left="0" w:right="0" w:firstLine="560"/>
        <w:spacing w:before="450" w:after="450" w:line="312" w:lineRule="auto"/>
      </w:pPr>
      <w:r>
        <w:rPr>
          <w:rFonts w:ascii="宋体" w:hAnsi="宋体" w:eastAsia="宋体" w:cs="宋体"/>
          <w:color w:val="000"/>
          <w:sz w:val="28"/>
          <w:szCs w:val="28"/>
        </w:rPr>
        <w:t xml:space="preserve">　　(六)完成县委县政府交办的其他工作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2025-07-08T21:39:03+08:00</dcterms:created>
  <dcterms:modified xsi:type="dcterms:W3CDTF">2025-07-08T21:39:03+08:00</dcterms:modified>
</cp:coreProperties>
</file>

<file path=docProps/custom.xml><?xml version="1.0" encoding="utf-8"?>
<Properties xmlns="http://schemas.openxmlformats.org/officeDocument/2006/custom-properties" xmlns:vt="http://schemas.openxmlformats.org/officeDocument/2006/docPropsVTypes"/>
</file>