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校本培训总结提升改进单</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本培训总结提升改进单4篇校本培训要从改革传统的课堂灌输式传授知识的陈旧方法入手，攻克教育教学改革的重点和难点，以此谋求学校素质教育的办学特色。总结还是认识世界的重要手段，是由感性认识上升到理性认识的必经之路。你是否在找正准备撰写“校本培训...</w:t>
      </w:r>
    </w:p>
    <w:p>
      <w:pPr>
        <w:ind w:left="0" w:right="0" w:firstLine="560"/>
        <w:spacing w:before="450" w:after="450" w:line="312" w:lineRule="auto"/>
      </w:pPr>
      <w:r>
        <w:rPr>
          <w:rFonts w:ascii="宋体" w:hAnsi="宋体" w:eastAsia="宋体" w:cs="宋体"/>
          <w:color w:val="000"/>
          <w:sz w:val="28"/>
          <w:szCs w:val="28"/>
        </w:rPr>
        <w:t xml:space="preserve">校本培训总结提升改进单4篇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还是认识世界的重要手段，是由感性认识上升到理性认识的必经之路。你是否在找正准备撰写“校本培训总结提升改进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&gt;校本培训总结提升改进单篇1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&gt;校本培训总结提升改进单篇2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&gt;校本培训总结提升改进单篇3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&gt;校本培训总结提升改进单篇4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