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2024年纪检监察工作总结</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　　一是做到廉洁自律工作常抓不懈我区国土资源系...</w:t>
      </w:r>
    </w:p>
    <w:p>
      <w:pPr>
        <w:ind w:left="0" w:right="0" w:firstLine="560"/>
        <w:spacing w:before="450" w:after="450" w:line="312" w:lineRule="auto"/>
      </w:pPr>
      <w:r>
        <w:rPr>
          <w:rFonts w:ascii="宋体" w:hAnsi="宋体" w:eastAsia="宋体" w:cs="宋体"/>
          <w:color w:val="000"/>
          <w:sz w:val="28"/>
          <w:szCs w:val="28"/>
        </w:rPr>
        <w:t xml:space="preserve">　　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　　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　　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　　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　　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　　四是全面落实党风廉政建设责任制局党组坚持把党风廉政建设与业务工作相结合，制定责任制，确定32个方面责任内容，强化责任制落实。</w:t>
      </w:r>
    </w:p>
    <w:p>
      <w:pPr>
        <w:ind w:left="0" w:right="0" w:firstLine="560"/>
        <w:spacing w:before="450" w:after="450" w:line="312" w:lineRule="auto"/>
      </w:pPr>
      <w:r>
        <w:rPr>
          <w:rFonts w:ascii="宋体" w:hAnsi="宋体" w:eastAsia="宋体" w:cs="宋体"/>
          <w:color w:val="000"/>
          <w:sz w:val="28"/>
          <w:szCs w:val="28"/>
        </w:rPr>
        <w:t xml:space="preserve">　　同时，结合党员先进性教育，先后组织全局干部职工重点学习了《*****党内监督条例》、《*****纪律处分条例》、十六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2025-05-02T06:26:10+08:00</dcterms:created>
  <dcterms:modified xsi:type="dcterms:W3CDTF">2025-05-02T06:26:10+08:00</dcterms:modified>
</cp:coreProperties>
</file>

<file path=docProps/custom.xml><?xml version="1.0" encoding="utf-8"?>
<Properties xmlns="http://schemas.openxmlformats.org/officeDocument/2006/custom-properties" xmlns:vt="http://schemas.openxmlformats.org/officeDocument/2006/docPropsVTypes"/>
</file>