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审计局2024上半年意识形态工作总结三篇</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卫健局2024年党建工作总结汇报，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审计局2024上半年意识形态工作总结一篇</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上级各部门的大力支持下，坚持以邓小平理论、“三个代表”重要思想和科学发展观为指导，深入学习贯彻十九大会议精神和总书记系列重要讲话精神，坚持“两手抓、两手都要硬”的指导方针，坚定不移地贯彻县委“一三五”发展战略和“树牢新理念，引领新发展，全面建小康，打造次中心”战略思维，紧紧围绕中心工作任务，找准立足点，发挥着思想引领、舆论推动、精神激励的重要作用，深入做好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纳入年终绩效考核的主要内容，设立微信工作群，不断增强干部职工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坚持以科学的理论武装人，突出学习重点，打造学习型党组织。狠抓中心组学习规范化、制度化建设。精心制定了中心组理论学习计划，并及时下发了三是坚持领导干部“微党课”制度。</w:t>
      </w:r>
    </w:p>
    <w:p>
      <w:pPr>
        <w:ind w:left="0" w:right="0" w:firstLine="560"/>
        <w:spacing w:before="450" w:after="450" w:line="312" w:lineRule="auto"/>
      </w:pPr>
      <w:r>
        <w:rPr>
          <w:rFonts w:ascii="宋体" w:hAnsi="宋体" w:eastAsia="宋体" w:cs="宋体"/>
          <w:color w:val="000"/>
          <w:sz w:val="28"/>
          <w:szCs w:val="28"/>
        </w:rPr>
        <w:t xml:space="preserve">&gt;三、抓好舆论引导，传播凝聚正能量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一)进一步落实意识形态工作责任制。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二)坚持不懈抓好理论学习。以中心组学习为龙头，以党员干部特别是领导干部为重点，以习近平总书记重要讲话精神为主要内容，创新理论学习方式，丰富理论学习内容，不断完善落实好理论学习活动。(三)加强宣传队伍建设。加强宣传思想队伍建设，加快建设一支政治更加坚定、眼界更加宽广、业务更加精湛、纪律更加严明、作风更加务实的宣传思想工作队伍。进一步提高宣传思想干部队伍的思想政治素质和业务水平。进一步加强网评员和舆情监督员队伍建设，不断提高舆论引导能力。</w:t>
      </w:r>
    </w:p>
    <w:p>
      <w:pPr>
        <w:ind w:left="0" w:right="0" w:firstLine="560"/>
        <w:spacing w:before="450" w:after="450" w:line="312" w:lineRule="auto"/>
      </w:pPr>
      <w:r>
        <w:rPr>
          <w:rFonts w:ascii="黑体" w:hAnsi="黑体" w:eastAsia="黑体" w:cs="黑体"/>
          <w:color w:val="000000"/>
          <w:sz w:val="36"/>
          <w:szCs w:val="36"/>
          <w:b w:val="1"/>
          <w:bCs w:val="1"/>
        </w:rPr>
        <w:t xml:space="preserve">　　审计局2024上半年意识形态工作总结二篇</w:t>
      </w:r>
    </w:p>
    <w:p>
      <w:pPr>
        <w:ind w:left="0" w:right="0" w:firstLine="560"/>
        <w:spacing w:before="450" w:after="450" w:line="312" w:lineRule="auto"/>
      </w:pPr>
      <w:r>
        <w:rPr>
          <w:rFonts w:ascii="宋体" w:hAnsi="宋体" w:eastAsia="宋体" w:cs="宋体"/>
          <w:color w:val="000"/>
          <w:sz w:val="28"/>
          <w:szCs w:val="28"/>
        </w:rPr>
        <w:t xml:space="preserve">　2024 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w:t>
      </w:r>
    </w:p>
    <w:p>
      <w:pPr>
        <w:ind w:left="0" w:right="0" w:firstLine="560"/>
        <w:spacing w:before="450" w:after="450" w:line="312" w:lineRule="auto"/>
      </w:pPr>
      <w:r>
        <w:rPr>
          <w:rFonts w:ascii="宋体" w:hAnsi="宋体" w:eastAsia="宋体" w:cs="宋体"/>
          <w:color w:val="000"/>
          <w:sz w:val="28"/>
          <w:szCs w:val="28"/>
        </w:rPr>
        <w:t xml:space="preserve">　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　　审计局2024上半年意识形态工作总结三篇</w:t>
      </w:r>
    </w:p>
    <w:p>
      <w:pPr>
        <w:ind w:left="0" w:right="0" w:firstLine="560"/>
        <w:spacing w:before="450" w:after="450" w:line="312" w:lineRule="auto"/>
      </w:pPr>
      <w:r>
        <w:rPr>
          <w:rFonts w:ascii="宋体" w:hAnsi="宋体" w:eastAsia="宋体" w:cs="宋体"/>
          <w:color w:val="000"/>
          <w:sz w:val="28"/>
          <w:szCs w:val="28"/>
        </w:rPr>
        <w:t xml:space="preserve">　xx 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 x 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w:t>
      </w:r>
    </w:p>
    <w:p>
      <w:pPr>
        <w:ind w:left="0" w:right="0" w:firstLine="560"/>
        <w:spacing w:before="450" w:after="450" w:line="312" w:lineRule="auto"/>
      </w:pPr>
      <w:r>
        <w:rPr>
          <w:rFonts w:ascii="宋体" w:hAnsi="宋体" w:eastAsia="宋体" w:cs="宋体"/>
          <w:color w:val="000"/>
          <w:sz w:val="28"/>
          <w:szCs w:val="28"/>
        </w:rPr>
        <w:t xml:space="preserve">　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w:t>
      </w:r>
    </w:p>
    <w:p>
      <w:pPr>
        <w:ind w:left="0" w:right="0" w:firstLine="560"/>
        <w:spacing w:before="450" w:after="450" w:line="312" w:lineRule="auto"/>
      </w:pPr>
      <w:r>
        <w:rPr>
          <w:rFonts w:ascii="宋体" w:hAnsi="宋体" w:eastAsia="宋体" w:cs="宋体"/>
          <w:color w:val="000"/>
          <w:sz w:val="28"/>
          <w:szCs w:val="28"/>
        </w:rPr>
        <w:t xml:space="preserve">　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w:t>
      </w:r>
    </w:p>
    <w:p>
      <w:pPr>
        <w:ind w:left="0" w:right="0" w:firstLine="560"/>
        <w:spacing w:before="450" w:after="450" w:line="312" w:lineRule="auto"/>
      </w:pPr>
      <w:r>
        <w:rPr>
          <w:rFonts w:ascii="宋体" w:hAnsi="宋体" w:eastAsia="宋体" w:cs="宋体"/>
          <w:color w:val="000"/>
          <w:sz w:val="28"/>
          <w:szCs w:val="28"/>
        </w:rPr>
        <w:t xml:space="preserve">　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w:t>
      </w:r>
    </w:p>
    <w:p>
      <w:pPr>
        <w:ind w:left="0" w:right="0" w:firstLine="560"/>
        <w:spacing w:before="450" w:after="450" w:line="312" w:lineRule="auto"/>
      </w:pPr>
      <w:r>
        <w:rPr>
          <w:rFonts w:ascii="宋体" w:hAnsi="宋体" w:eastAsia="宋体" w:cs="宋体"/>
          <w:color w:val="000"/>
          <w:sz w:val="28"/>
          <w:szCs w:val="28"/>
        </w:rPr>
        <w:t xml:space="preserve">　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2025-06-16T21:24:32+08:00</dcterms:created>
  <dcterms:modified xsi:type="dcterms:W3CDTF">2025-06-16T21:24:32+08:00</dcterms:modified>
</cp:coreProperties>
</file>

<file path=docProps/custom.xml><?xml version="1.0" encoding="utf-8"?>
<Properties xmlns="http://schemas.openxmlformats.org/officeDocument/2006/custom-properties" xmlns:vt="http://schemas.openxmlformats.org/officeDocument/2006/docPropsVTypes"/>
</file>