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管理员工作总结模板（精选8篇）管理员工作总结模板 篇1 自XX年9月2日档案室交接三个月以来，在公司领导的支持和帮助下，我在加强理论学习，提高自身素质和工作业务水平的同时，主要做了以下几个方面的工作： 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管理员工作总结模板（精选8篇）</w:t>
      </w:r>
    </w:p>
    <w:p>
      <w:pPr>
        <w:ind w:left="0" w:right="0" w:firstLine="560"/>
        <w:spacing w:before="450" w:after="450" w:line="312" w:lineRule="auto"/>
      </w:pPr>
      <w:r>
        <w:rPr>
          <w:rFonts w:ascii="宋体" w:hAnsi="宋体" w:eastAsia="宋体" w:cs="宋体"/>
          <w:color w:val="000"/>
          <w:sz w:val="28"/>
          <w:szCs w:val="28"/>
        </w:rPr>
        <w:t xml:space="preserve">管理员工作总结模板 篇1</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管理员工作总结模板 篇2</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管理员工作总结模板 篇3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 一用一消毒 ，小餐具用消毒柜消毒，大餐具用消毒液消毒。消毒后的餐具存放在保洁厨中。严禁使用未消毒餐具及加工用具。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宋体" w:hAnsi="宋体" w:eastAsia="宋体" w:cs="宋体"/>
          <w:color w:val="000"/>
          <w:sz w:val="28"/>
          <w:szCs w:val="28"/>
        </w:rPr>
        <w:t xml:space="preserve">管理员工作总结模板 篇4</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2、作好特殊党费的收缴工作。5、12汶川大地震发生后，我们按照上级组织部的要求，组织办转发了中共中央关于作好交纳 特殊党费 工作的要求通知，充分发挥好基层党组织的作用和广大党员的先锋模范作用，对于收缴的 特殊党费 ，建好了明细帐、日记帐，除个人交纳千元以上的党员，逐一开好每名党员的特殊党费收据。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3、采取形式多样的方式庆祝中国共产党建党87周年。一是认真做好七一表彰推荐先进基层党组织和优秀共产党员工作。二是成功举办了 庆七一、迎奥运 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管理员工作总结模板 篇5</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管理员工作总结模板 篇6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管理员工作总结模板 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管理员工作总结模板 篇8</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