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基层医疗卫生机构存在的问题和困难</w:t>
      </w:r>
      <w:bookmarkEnd w:id="1"/>
    </w:p>
    <w:p>
      <w:pPr>
        <w:jc w:val="center"/>
        <w:spacing w:before="0" w:after="450"/>
      </w:pPr>
      <w:r>
        <w:rPr>
          <w:rFonts w:ascii="Arial" w:hAnsi="Arial" w:eastAsia="Arial" w:cs="Arial"/>
          <w:color w:val="999999"/>
          <w:sz w:val="20"/>
          <w:szCs w:val="20"/>
        </w:rPr>
        <w:t xml:space="preserve">来源：网络  作者：独坐青楼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儿童保健科工作总结一年来，我科工作在医院领导的正确领导下，以婴幼儿童健康为宗旨，全面掌握了儿童系统管理的情况，在我院现有的条件下，我科儿童保健工作取得了长足的发展。现总结如下：一、2024年全年儿童保健科总收入267万元，与2024年总收入...</w:t>
      </w:r>
    </w:p>
    <w:p>
      <w:pPr>
        <w:ind w:left="0" w:right="0" w:firstLine="560"/>
        <w:spacing w:before="450" w:after="450" w:line="312" w:lineRule="auto"/>
      </w:pPr>
      <w:r>
        <w:rPr>
          <w:rFonts w:ascii="宋体" w:hAnsi="宋体" w:eastAsia="宋体" w:cs="宋体"/>
          <w:color w:val="000"/>
          <w:sz w:val="28"/>
          <w:szCs w:val="28"/>
        </w:rPr>
        <w:t xml:space="preserve">儿童保健科工作总结</w:t>
      </w:r>
    </w:p>
    <w:p>
      <w:pPr>
        <w:ind w:left="0" w:right="0" w:firstLine="560"/>
        <w:spacing w:before="450" w:after="450" w:line="312" w:lineRule="auto"/>
      </w:pPr>
      <w:r>
        <w:rPr>
          <w:rFonts w:ascii="宋体" w:hAnsi="宋体" w:eastAsia="宋体" w:cs="宋体"/>
          <w:color w:val="000"/>
          <w:sz w:val="28"/>
          <w:szCs w:val="28"/>
        </w:rPr>
        <w:t xml:space="preserve">一年来，我科工作在医院领导的正确领导下，以婴幼儿童健康为宗旨，全面掌握了儿童系统管理的情况，在我院现有的条件下，我科儿童保健工作取得了长足的发展。现总结如下：</w:t>
      </w:r>
    </w:p>
    <w:p>
      <w:pPr>
        <w:ind w:left="0" w:right="0" w:firstLine="560"/>
        <w:spacing w:before="450" w:after="450" w:line="312" w:lineRule="auto"/>
      </w:pPr>
      <w:r>
        <w:rPr>
          <w:rFonts w:ascii="宋体" w:hAnsi="宋体" w:eastAsia="宋体" w:cs="宋体"/>
          <w:color w:val="000"/>
          <w:sz w:val="28"/>
          <w:szCs w:val="28"/>
        </w:rPr>
        <w:t xml:space="preserve">一、2024年全年儿童保健科总收入267万元，与2024年总收入基本持平。全年共完成儿童体检12808人次；完成入园体检903人次；完成听力筛查10915人次；完成骨密度7726人次；氟化泡沫578人次；视力筛查2247人次；司机体检104人次；康复1908人次；完成脑反射3366人次；肌兴奋1578人次；经络导频1138人次；按摩1932人次；教导家长婴儿操4742人次；完成智力评定111人次；盖泽尔评估82人次；DDST752人次；AIMS416人次；脑神经发育检查844次；20项神经行为检查409次；NBNA19次；语言筛查72人次；SM 128人次。</w:t>
      </w:r>
    </w:p>
    <w:p>
      <w:pPr>
        <w:ind w:left="0" w:right="0" w:firstLine="560"/>
        <w:spacing w:before="450" w:after="450" w:line="312" w:lineRule="auto"/>
      </w:pPr>
      <w:r>
        <w:rPr>
          <w:rFonts w:ascii="宋体" w:hAnsi="宋体" w:eastAsia="宋体" w:cs="宋体"/>
          <w:color w:val="000"/>
          <w:sz w:val="28"/>
          <w:szCs w:val="28"/>
        </w:rPr>
        <w:t xml:space="preserve">二、加强科室内涵建设，提高儿保、康复工作质量及服务水平，促进科室发展。为提高科室凝聚力，我科加强了每月政治理论学习和职工思想教育，学习党的政策和路线，学习先进的服务理念；在科内积极开展荣辱观教育，提高科室人员的思想政治素质和工作积极性。</w:t>
      </w:r>
    </w:p>
    <w:p>
      <w:pPr>
        <w:ind w:left="0" w:right="0" w:firstLine="560"/>
        <w:spacing w:before="450" w:after="450" w:line="312" w:lineRule="auto"/>
      </w:pPr>
      <w:r>
        <w:rPr>
          <w:rFonts w:ascii="宋体" w:hAnsi="宋体" w:eastAsia="宋体" w:cs="宋体"/>
          <w:color w:val="000"/>
          <w:sz w:val="28"/>
          <w:szCs w:val="28"/>
        </w:rPr>
        <w:t xml:space="preserve">三、我科积极加强科内医疗质量管理，坚持每月自查考核，执行有关医疗规章制度，强化科内人员的服务质量和服务意识；科内医务人员积极参加院内和院外的各种业务培训，到上一级医院进修学习，积极更新知识和提高业务水平，促成儿保新项目（如身高管理、骨龄评测、康复病人的住院管理）的顺利开展。对科内诊疗中存在的困难和技术进行攻关，在实践中提高了全科业务水平和诊治效果。</w:t>
      </w:r>
    </w:p>
    <w:p>
      <w:pPr>
        <w:ind w:left="0" w:right="0" w:firstLine="560"/>
        <w:spacing w:before="450" w:after="450" w:line="312" w:lineRule="auto"/>
      </w:pPr>
      <w:r>
        <w:rPr>
          <w:rFonts w:ascii="宋体" w:hAnsi="宋体" w:eastAsia="宋体" w:cs="宋体"/>
          <w:color w:val="000"/>
          <w:sz w:val="28"/>
          <w:szCs w:val="28"/>
        </w:rPr>
        <w:t xml:space="preserve">四、坚持以病人为中心，就患儿的诊断治疗和健康体检等工作方面存在的问题及时与家属沟通，构建了和谐的医患关系，减少了差错和医疗事故的发生，本科室全年无差错和医疗事故发生。</w:t>
      </w:r>
    </w:p>
    <w:p>
      <w:pPr>
        <w:ind w:left="0" w:right="0" w:firstLine="560"/>
        <w:spacing w:before="450" w:after="450" w:line="312" w:lineRule="auto"/>
      </w:pPr>
      <w:r>
        <w:rPr>
          <w:rFonts w:ascii="宋体" w:hAnsi="宋体" w:eastAsia="宋体" w:cs="宋体"/>
          <w:color w:val="000"/>
          <w:sz w:val="28"/>
          <w:szCs w:val="28"/>
        </w:rPr>
        <w:t xml:space="preserve">五、积极加入广西儿童保健学会，并成为委员，扩大了影响，同时在学会中各位教授的指导下，业务技术及诊疗水平得到了进一步的提高，促进了科室的发展。</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1、我科极小部分医务人员思想觉悟有待进一步提高，创新和服务意识不够强。</w:t>
      </w:r>
    </w:p>
    <w:p>
      <w:pPr>
        <w:ind w:left="0" w:right="0" w:firstLine="560"/>
        <w:spacing w:before="450" w:after="450" w:line="312" w:lineRule="auto"/>
      </w:pPr>
      <w:r>
        <w:rPr>
          <w:rFonts w:ascii="宋体" w:hAnsi="宋体" w:eastAsia="宋体" w:cs="宋体"/>
          <w:color w:val="000"/>
          <w:sz w:val="28"/>
          <w:szCs w:val="28"/>
        </w:rPr>
        <w:t xml:space="preserve">2、对有些项目（如婴幼儿发育预警值、身高管理等）工作的宣传力度不够；早期干预病人不能够全部住院治疗，引起病人流失；不利于儿保工作的发展。</w:t>
      </w:r>
    </w:p>
    <w:p>
      <w:pPr>
        <w:ind w:left="0" w:right="0" w:firstLine="560"/>
        <w:spacing w:before="450" w:after="450" w:line="312" w:lineRule="auto"/>
      </w:pPr>
      <w:r>
        <w:rPr>
          <w:rFonts w:ascii="宋体" w:hAnsi="宋体" w:eastAsia="宋体" w:cs="宋体"/>
          <w:color w:val="000"/>
          <w:sz w:val="28"/>
          <w:szCs w:val="28"/>
        </w:rPr>
        <w:t xml:space="preserve">3、对正常新生儿和高危儿及到我院参加过儿保小儿家长的宣教和回访工作做得不够，影响了儿保门诊量。</w:t>
      </w:r>
    </w:p>
    <w:p>
      <w:pPr>
        <w:ind w:left="0" w:right="0" w:firstLine="560"/>
        <w:spacing w:before="450" w:after="450" w:line="312" w:lineRule="auto"/>
      </w:pPr>
      <w:r>
        <w:rPr>
          <w:rFonts w:ascii="宋体" w:hAnsi="宋体" w:eastAsia="宋体" w:cs="宋体"/>
          <w:color w:val="000"/>
          <w:sz w:val="28"/>
          <w:szCs w:val="28"/>
        </w:rPr>
        <w:t xml:space="preserve">儿保科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2025-05-02T08:12:38+08:00</dcterms:created>
  <dcterms:modified xsi:type="dcterms:W3CDTF">2025-05-02T08:12:38+08:00</dcterms:modified>
</cp:coreProperties>
</file>

<file path=docProps/custom.xml><?xml version="1.0" encoding="utf-8"?>
<Properties xmlns="http://schemas.openxmlformats.org/officeDocument/2006/custom-properties" xmlns:vt="http://schemas.openxmlformats.org/officeDocument/2006/docPropsVTypes"/>
</file>