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最新教师阶段性工作总结报告(五篇)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阶段性工作总结报告一一、全力进修，不竭提高自己的政治思惟素质。本人能当真进修党的路线、方针和政策，时刻与党中央连结一致。热爱党的教育事业，热爱本职工作，增强自我涵养，做到学高为师、身正为范，热爱学生，真诚看待学生，受到学生的好评。出格是...</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教师阶段性工作总结报告一</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教师阶段性工作总结报告三</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