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小学健康教育教学工作总结(四篇)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本学期，学校心理健康教育工作以xx区心理辅导室创建为契机，以做好学校心理咨询常规工作为主，贯彻省教育厅《中小学校心理健康教育工作规范》，以学校“发展每一位学生”的教学理念为指导思想，抓好学校...</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“阳光屋”的辅导</w:t>
      </w:r>
    </w:p>
    <w:p>
      <w:pPr>
        <w:ind w:left="0" w:right="0" w:firstLine="560"/>
        <w:spacing w:before="450" w:after="450" w:line="312" w:lineRule="auto"/>
      </w:pPr>
      <w:r>
        <w:rPr>
          <w:rFonts w:ascii="宋体" w:hAnsi="宋体" w:eastAsia="宋体" w:cs="宋体"/>
          <w:color w:val="000"/>
          <w:sz w:val="28"/>
          <w:szCs w:val="28"/>
        </w:rPr>
        <w:t xml:space="preserve">xx老师来校讲座。</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知我xx，爱我家乡”的社会实践活动，帮助孩子们走近家乡，了解家乡，更好地激发了他们爱家乡的情怀。12月日，我校组织学生观看了“励志青春放飞梦想”xx名人校园巡回展。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（1）课堂健康教育，做到了“五个有”：即有教材、教师、教学设计、教时、评价。教导处定期与不定期检查教师的上课和备课情况，百分之百的老师都是按计划备课上课，起到了预设的效果。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（3）提高了学生预防疾病的意识和能力，让学生了解了艾滋病的传达途径和预防措施，了解了流行性感冒、病毒性肝炎、细菌性痢疾等的传达途径和预防措施。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和家属行为规范管理，教职工不得在学校公共场所、学生面前吸烟。大力营造吸烟有害健康的舆论。目前，在学校里已经看不到吸烟的人员，就是家长来学校，看见禁烟标志，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（1）在硬件上，校舍、采光、用水、平安、厕所、桌椅配置等均达到了国家规范。在软件上，政策落实，制度到位，卫生服务优良，档案资料齐备，实行依法治理。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（2）通过宣传教育，全体师生懂得了环境对身体健康的影响，明白了防止在不利于身体健康的环境（如大雾、灰尘、噪声等）中进行体育活动等。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进一步加强了对常见病的预防和治疗，通过专题讲座、黑板报、小广播等形式，对学生和家出息行指导，要求改善饮食和不良饮食习惯，纠正偏食，增加动物性食物，提高个人卫生水平，注意用眼卫生。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（2）加强学生视力维护工作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（3）做好污染病控制工作</w:t>
      </w:r>
    </w:p>
    <w:p>
      <w:pPr>
        <w:ind w:left="0" w:right="0" w:firstLine="560"/>
        <w:spacing w:before="450" w:after="450" w:line="312" w:lineRule="auto"/>
      </w:pPr>
      <w:r>
        <w:rPr>
          <w:rFonts w:ascii="宋体" w:hAnsi="宋体" w:eastAsia="宋体" w:cs="宋体"/>
          <w:color w:val="000"/>
          <w:sz w:val="28"/>
          <w:szCs w:val="28"/>
        </w:rPr>
        <w:t xml:space="preserve">积极抓好污染病监测控制，落实好学校消毒、杀虫、灭鼠和注射相关疫苗等预防措施。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局部之一，是确保学生健康生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