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财政部门年度工作总结(5篇)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政部门年度工作总结一为了充分发挥财政的监督职能，我们加大了执法和对法律、法规执行的检查力度。一是认真贯彻执行《新会计法》，搞好我镇会计达标等级考核工作；二是加强预算外资金的管理。根据《国务院关于加强预算外资金管理工作的决定》和《__省预算...</w:t>
      </w:r>
    </w:p>
    <w:p>
      <w:pPr>
        <w:ind w:left="0" w:right="0" w:firstLine="560"/>
        <w:spacing w:before="450" w:after="450" w:line="312" w:lineRule="auto"/>
      </w:pPr>
      <w:r>
        <w:rPr>
          <w:rFonts w:ascii="黑体" w:hAnsi="黑体" w:eastAsia="黑体" w:cs="黑体"/>
          <w:color w:val="000000"/>
          <w:sz w:val="36"/>
          <w:szCs w:val="36"/>
          <w:b w:val="1"/>
          <w:bCs w:val="1"/>
        </w:rPr>
        <w:t xml:space="preserve">财政部门年度工作总结一</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国务院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w:t>
      </w:r>
    </w:p>
    <w:p>
      <w:pPr>
        <w:ind w:left="0" w:right="0" w:firstLine="560"/>
        <w:spacing w:before="450" w:after="450" w:line="312" w:lineRule="auto"/>
      </w:pPr>
      <w:r>
        <w:rPr>
          <w:rFonts w:ascii="宋体" w:hAnsi="宋体" w:eastAsia="宋体" w:cs="宋体"/>
          <w:color w:val="000"/>
          <w:sz w:val="28"/>
          <w:szCs w:val="28"/>
        </w:rPr>
        <w:t xml:space="preserve">（1）建立企业生产经营统计台帐，抓好税源摸底调查；</w:t>
      </w:r>
    </w:p>
    <w:p>
      <w:pPr>
        <w:ind w:left="0" w:right="0" w:firstLine="560"/>
        <w:spacing w:before="450" w:after="450" w:line="312" w:lineRule="auto"/>
      </w:pPr>
      <w:r>
        <w:rPr>
          <w:rFonts w:ascii="宋体" w:hAnsi="宋体" w:eastAsia="宋体" w:cs="宋体"/>
          <w:color w:val="000"/>
          <w:sz w:val="28"/>
          <w:szCs w:val="28"/>
        </w:rPr>
        <w:t xml:space="preserve">（2）排忧解难，加大对企业的跟踪联系服务力度；</w:t>
      </w:r>
    </w:p>
    <w:p>
      <w:pPr>
        <w:ind w:left="0" w:right="0" w:firstLine="560"/>
        <w:spacing w:before="450" w:after="450" w:line="312" w:lineRule="auto"/>
      </w:pPr>
      <w:r>
        <w:rPr>
          <w:rFonts w:ascii="宋体" w:hAnsi="宋体" w:eastAsia="宋体" w:cs="宋体"/>
          <w:color w:val="000"/>
          <w:sz w:val="28"/>
          <w:szCs w:val="28"/>
        </w:rPr>
        <w:t xml:space="preserve">（3）经营城镇，盘活存量，招商引资，不断培植镇域新税源，保持镇域经济和税收稳步增长。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w:t>
      </w:r>
    </w:p>
    <w:p>
      <w:pPr>
        <w:ind w:left="0" w:right="0" w:firstLine="560"/>
        <w:spacing w:before="450" w:after="450" w:line="312" w:lineRule="auto"/>
      </w:pPr>
      <w:r>
        <w:rPr>
          <w:rFonts w:ascii="宋体" w:hAnsi="宋体" w:eastAsia="宋体" w:cs="宋体"/>
          <w:color w:val="000"/>
          <w:sz w:val="28"/>
          <w:szCs w:val="28"/>
        </w:rPr>
        <w:t xml:space="preserve">（1）以国、地税为主体，邀请工商和公安参与，成立协税护税核税小组；</w:t>
      </w:r>
    </w:p>
    <w:p>
      <w:pPr>
        <w:ind w:left="0" w:right="0" w:firstLine="560"/>
        <w:spacing w:before="450" w:after="450" w:line="312" w:lineRule="auto"/>
      </w:pPr>
      <w:r>
        <w:rPr>
          <w:rFonts w:ascii="宋体" w:hAnsi="宋体" w:eastAsia="宋体" w:cs="宋体"/>
          <w:color w:val="000"/>
          <w:sz w:val="28"/>
          <w:szCs w:val="28"/>
        </w:rPr>
        <w:t xml:space="preserve">（2）共同抓好税源调查，全面掌握镇域内经济发展和税收解缴情况；</w:t>
      </w:r>
    </w:p>
    <w:p>
      <w:pPr>
        <w:ind w:left="0" w:right="0" w:firstLine="560"/>
        <w:spacing w:before="450" w:after="450" w:line="312" w:lineRule="auto"/>
      </w:pPr>
      <w:r>
        <w:rPr>
          <w:rFonts w:ascii="宋体" w:hAnsi="宋体" w:eastAsia="宋体" w:cs="宋体"/>
          <w:color w:val="000"/>
          <w:sz w:val="28"/>
          <w:szCs w:val="28"/>
        </w:rPr>
        <w:t xml:space="preserve">（3）建立定期例会制度。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办[__]__号文件精神，结合《__村级民主管理试行办法》，初拟出《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财政部门年度工作总结二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财政部门以服务全区“四大行动”计划为重点，继续实施积极财政政策，促进转型发展；不断优化财政支出结构，努力保障和改善民生；进一步深化财政改革，切实强化财政科学化精细化管理，为促进经济社会平稳较快发展提供了有力保障。</w:t>
      </w:r>
    </w:p>
    <w:p>
      <w:pPr>
        <w:ind w:left="0" w:right="0" w:firstLine="560"/>
        <w:spacing w:before="450" w:after="450" w:line="312" w:lineRule="auto"/>
      </w:pPr>
      <w:r>
        <w:rPr>
          <w:rFonts w:ascii="宋体" w:hAnsi="宋体" w:eastAsia="宋体" w:cs="宋体"/>
          <w:color w:val="000"/>
          <w:sz w:val="28"/>
          <w:szCs w:val="28"/>
        </w:rPr>
        <w:t xml:space="preserve">一、抓征管稳增长，壮大财力强保障。</w:t>
      </w:r>
    </w:p>
    <w:p>
      <w:pPr>
        <w:ind w:left="0" w:right="0" w:firstLine="560"/>
        <w:spacing w:before="450" w:after="450" w:line="312" w:lineRule="auto"/>
      </w:pPr>
      <w:r>
        <w:rPr>
          <w:rFonts w:ascii="宋体" w:hAnsi="宋体" w:eastAsia="宋体" w:cs="宋体"/>
          <w:color w:val="000"/>
          <w:sz w:val="28"/>
          <w:szCs w:val="28"/>
        </w:rPr>
        <w:t xml:space="preserve">努力克服宏观经济增速放缓和结构性减税等多重因素影响，全力培育财源，坚持依法征管，推进综合治税，全区财政收入呈现“低开高走、缓中趋稳、增幅上扬”的格局。总量增长贡献突出。20__年我区完成财政总收入121.9亿元，同比增长21.8%；完成地方公共财政预算收入52.5亿元，同比增长23.9%，为市区财政收入增长作出了积极贡献。地方公共财政预算收入总量列全省县（市）中第9位，位次前移1位，在全省区级排名中列第13位，前移4位，在县（市、区）中排名第3位，前移1位。镇级实力显著增强。20__年度，19个镇区累计完成财政总收入58.7亿元，完成地方公共财政预算收入31.8亿元，同比增长9.7%和17.3%。高新区地方公共财政预算收入首次突破9亿元；金沙、川姜两镇均超3亿元；平潮镇首次突破2亿元；兴仁、兴东、五接、先锋等4个镇超1亿元。全区有11个镇（区）地方公共财政预算收入实现增长，其中，高新区、滨江新区、骑岸镇、锡通科技园、东社镇、金沙镇收入增幅达20%以上。征管措施严谨规范。强化收入分析预测，动态监控重点税源，努力堵塞税收漏洞；积极采取鼓励限售股减持、发展总部经济、市政工程拉动等举措，着力挖掘税收增长潜力；注重目标考核激励，扎实推进综合治税，通过纵向沟通、横向协调、财税携手、区镇协力，不断提高税收征管质效；规范非税收入征缴，确保应收尽收。</w:t>
      </w:r>
    </w:p>
    <w:p>
      <w:pPr>
        <w:ind w:left="0" w:right="0" w:firstLine="560"/>
        <w:spacing w:before="450" w:after="450" w:line="312" w:lineRule="auto"/>
      </w:pPr>
      <w:r>
        <w:rPr>
          <w:rFonts w:ascii="宋体" w:hAnsi="宋体" w:eastAsia="宋体" w:cs="宋体"/>
          <w:color w:val="000"/>
          <w:sz w:val="28"/>
          <w:szCs w:val="28"/>
        </w:rPr>
        <w:t xml:space="preserve">二、调结构推转型，扶大做强培财源。</w:t>
      </w:r>
    </w:p>
    <w:p>
      <w:pPr>
        <w:ind w:left="0" w:right="0" w:firstLine="560"/>
        <w:spacing w:before="450" w:after="450" w:line="312" w:lineRule="auto"/>
      </w:pPr>
      <w:r>
        <w:rPr>
          <w:rFonts w:ascii="宋体" w:hAnsi="宋体" w:eastAsia="宋体" w:cs="宋体"/>
          <w:color w:val="000"/>
          <w:sz w:val="28"/>
          <w:szCs w:val="28"/>
        </w:rPr>
        <w:t xml:space="preserve">坚持把稳增长、调结构、促转型放在突出位置，灵活运用各种财政工具，着力推进转型发展，培育新的经济增长极。载体建设提档加速。通过预算安排、政府融资、争取上级补助等途径筹集资金20.4亿元，支持园区发展平台建设。高新区路网、景观等载体功能不断提升，锡通科技产业园“四横四纵”道路框架基本形成，滨江新区横港沙和旅游度假区基础设施建设全面推进，家纺城标准厂房逐步交付使用，空港产业园启动区建设初具形象，石港科技产业园拆迁和基础设施建设快速启动，园区发展活力进一步迸发，项目承载能力显著增强。产业扶持重点突出。安排产业引导资金和支农专项资金预算2.3亿元，设立科技创新、人才开发、中小企业扶持、大企业培育、现代服务业、都市生态农业等财政扶持资金，不断强化产业政策引导，促进传统产业升级、新兴产业倍增、现代服务业提速、高效设施农业发展，加快培育经济财政新亮点。涉企服务便捷高效。财政部门及时兑现退税、技改、研发、人才、规费等奖补政策，不断激发企业上项目、调结构、促转型的积极性。预算安排1000万元，积极推进政银企合作，有效缓解中小企业融资难问题；办理出口退税24亿元，返还镇级土地收益金5.06亿元；组织320家企业争取国家、省市各类项目扶持资金1.06亿元；开通“财企直通车”、“会计服务之窗”信息交流平台，优化资金拨付流程，助推中小企业逆势发展。</w:t>
      </w:r>
    </w:p>
    <w:p>
      <w:pPr>
        <w:ind w:left="0" w:right="0" w:firstLine="560"/>
        <w:spacing w:before="450" w:after="450" w:line="312" w:lineRule="auto"/>
      </w:pPr>
      <w:r>
        <w:rPr>
          <w:rFonts w:ascii="宋体" w:hAnsi="宋体" w:eastAsia="宋体" w:cs="宋体"/>
          <w:color w:val="000"/>
          <w:sz w:val="28"/>
          <w:szCs w:val="28"/>
        </w:rPr>
        <w:t xml:space="preserve">三、统城乡夯基础，协调发展激活力。</w:t>
      </w:r>
    </w:p>
    <w:p>
      <w:pPr>
        <w:ind w:left="0" w:right="0" w:firstLine="560"/>
        <w:spacing w:before="450" w:after="450" w:line="312" w:lineRule="auto"/>
      </w:pPr>
      <w:r>
        <w:rPr>
          <w:rFonts w:ascii="宋体" w:hAnsi="宋体" w:eastAsia="宋体" w:cs="宋体"/>
          <w:color w:val="000"/>
          <w:sz w:val="28"/>
          <w:szCs w:val="28"/>
        </w:rPr>
        <w:t xml:space="preserve">围绕打造东部新城的目标定位，加快推进城乡现代化建设，促进城镇功能更完善、生活品质更优良、城乡发展更协调。城乡环境持续改善。安排9.6亿元，支持实施园林景观绿化、区域供水全覆盖、城市环境综合整治、城区环卫设施提升、老小区改造等惠民工程，城市综合管理得到切实加强；投入1.1亿元，加快推进村庄整治、农村改厕及绿化工程，继续强化“四位一体”长效管理，农村环境面貌取得显著变化。交通设施更加完备。安排48.7亿元，支持实施拆迁安置工程，推进金通二大道、先锋互通、银河新区、城东新区主干道等重点交通路网建设；投入1.6亿元，建成农村公路228公里，改造完工农路危桥53座；安排9000万元实施公交优化工程，新建公交站台40座，公交“一卡通”实现与市区全面对接。涉农投入不断加大。积极筹措资金，加大涉农扶持力度，三农投入达12.79亿元，同比增长38%。支持经济薄弱村发展，推进新型社区建设试点，加快水利设施建设，实施一事一议财政奖补项目，农村生产生活条件得到明显改善；大力发展以台创园核心区建设为主体的设施农业，加快推进产业化龙头企业、农民经济合作社、粮食蔬菜基地建设，不断提升农业高效、规模、特色化发展水平。惠农政策全面落实。支持开展农民创业培训及劳动力转移培训；积极稳妥地扩大农业保险覆盖面；全面落实家电和汽车摩托车下乡等惠农补贴政策。累计发放涉农补贴及农保理赔款2.7亿元。</w:t>
      </w:r>
    </w:p>
    <w:p>
      <w:pPr>
        <w:ind w:left="0" w:right="0" w:firstLine="560"/>
        <w:spacing w:before="450" w:after="450" w:line="312" w:lineRule="auto"/>
      </w:pPr>
      <w:r>
        <w:rPr>
          <w:rFonts w:ascii="宋体" w:hAnsi="宋体" w:eastAsia="宋体" w:cs="宋体"/>
          <w:color w:val="000"/>
          <w:sz w:val="28"/>
          <w:szCs w:val="28"/>
        </w:rPr>
        <w:t xml:space="preserve">四、惠民生谋福祉，以人为本促和谐。</w:t>
      </w:r>
    </w:p>
    <w:p>
      <w:pPr>
        <w:ind w:left="0" w:right="0" w:firstLine="560"/>
        <w:spacing w:before="450" w:after="450" w:line="312" w:lineRule="auto"/>
      </w:pPr>
      <w:r>
        <w:rPr>
          <w:rFonts w:ascii="宋体" w:hAnsi="宋体" w:eastAsia="宋体" w:cs="宋体"/>
          <w:color w:val="000"/>
          <w:sz w:val="28"/>
          <w:szCs w:val="28"/>
        </w:rPr>
        <w:t xml:space="preserve">继续优化财政支出结构，新增财力重点投向民生和社会事业等公共服务领域，促进和谐社会建设。20__年全区民生支出占公共财政支出比重近60%。就业增收更加关注民生。认真落实有利于劳动者创业就业的税费优惠、小额担保贷款、资金补贴等扶持政策，着力推动群众在充分就业中不断实现持续增收。社会保障更加突出民生。安排7.2亿元，进一步提高社保对象及困难群体补助标准，加大社会优抚、征地保障、危房改造、物价补贴等社会救助力度，加快城镇廉租房、公租房等保障性安居工程建设，覆盖城乡的社会保障体系更趋完善。教育公平更加惠及民生。投入16.9亿元，不断提高义务教育公用经费保障水平，及时兑现义务教育教师奖励性绩效工资，积极落实各项国家助学政策，全面推进公办幼儿园达标及中小学“校安工程”建设，努力促进教育事业均衡发展。医疗卫生更加体恤民生。安排5.4亿元，深化医疗卫生体制改革，重点保障基本药物制度改革和新型农村合作医疗提标扩面，支持居民卫生保健、重大疾病预防控制等基本公共卫生发展，医疗卫生惠民成效日益凸显。文化事业更加丰富民生。投入10.2亿元，大力发展公益性文化事业及多元化文化产业，加快推进“一馆两中心”等重点文化设施建设。平安建设更加保障民生。安排4.8亿元，深入推进社会管理创新和平安法治建设，支持“公共安全智能化工程”实施，着力打造现代技防城市。</w:t>
      </w:r>
    </w:p>
    <w:p>
      <w:pPr>
        <w:ind w:left="0" w:right="0" w:firstLine="560"/>
        <w:spacing w:before="450" w:after="450" w:line="312" w:lineRule="auto"/>
      </w:pPr>
      <w:r>
        <w:rPr>
          <w:rFonts w:ascii="宋体" w:hAnsi="宋体" w:eastAsia="宋体" w:cs="宋体"/>
          <w:color w:val="000"/>
          <w:sz w:val="28"/>
          <w:szCs w:val="28"/>
        </w:rPr>
        <w:t xml:space="preserve">五、重改革举新措，精细理财创佳绩。</w:t>
      </w:r>
    </w:p>
    <w:p>
      <w:pPr>
        <w:ind w:left="0" w:right="0" w:firstLine="560"/>
        <w:spacing w:before="450" w:after="450" w:line="312" w:lineRule="auto"/>
      </w:pPr>
      <w:r>
        <w:rPr>
          <w:rFonts w:ascii="宋体" w:hAnsi="宋体" w:eastAsia="宋体" w:cs="宋体"/>
          <w:color w:val="000"/>
          <w:sz w:val="28"/>
          <w:szCs w:val="28"/>
        </w:rPr>
        <w:t xml:space="preserve">积极推行财政改革创新，构建支出更合理、结构更优化、制度更规范、管理更绩效、服务更高效的财政管理机制。财政管理体制不断完善。进一步完善区镇财政管理体制，落实配套奖励措施，充分调动各地发展经济、培育财源、加强征管的主动性。20__年区对镇财政转移支付补助达到5.1亿元，基层财政公共服务水平和统筹发展能力得到切实加强。预算执行能力不断增强。强化项目支出论证，完善定额标准体系，积极推行绩效预算，不断提高预算编制及执行的针对性和有效性；认真落实公用经费零增长政策，全年节约财政资金3200多万元。国库支付改革不断深化。优化国库集中支付流程,拓展国库集中支付范围，集中支付占预算支出总额的比重达到91.5%；积极探索财政资金增值收益新路径，全年实现利息收入1.67亿元，其中法定利率外利息收入1606万元。政府融资效率不断提高。整合国有资源，规范平台管理，优化债务结构，创新融资手段，努力实现政府融资新突破。全年融资超百亿元，成功洽谈bt项目22.8亿元。评审监管力度不断加大。审核政府项目概算326个，核减金额4.7亿元；完成政府采购21.18亿元，节约资金2.5亿元；规范国有资产清理处置，推进基层财政就地就近监管；组织开展会计继续教育、“六五”普法等活动，不断提升会计监管水平。</w:t>
      </w:r>
    </w:p>
    <w:p>
      <w:pPr>
        <w:ind w:left="0" w:right="0" w:firstLine="560"/>
        <w:spacing w:before="450" w:after="450" w:line="312" w:lineRule="auto"/>
      </w:pPr>
      <w:r>
        <w:rPr>
          <w:rFonts w:ascii="宋体" w:hAnsi="宋体" w:eastAsia="宋体" w:cs="宋体"/>
          <w:color w:val="000"/>
          <w:sz w:val="28"/>
          <w:szCs w:val="28"/>
        </w:rPr>
        <w:t xml:space="preserve">六、转作风提效能，文明服务树品牌。</w:t>
      </w:r>
    </w:p>
    <w:p>
      <w:pPr>
        <w:ind w:left="0" w:right="0" w:firstLine="560"/>
        <w:spacing w:before="450" w:after="450" w:line="312" w:lineRule="auto"/>
      </w:pPr>
      <w:r>
        <w:rPr>
          <w:rFonts w:ascii="宋体" w:hAnsi="宋体" w:eastAsia="宋体" w:cs="宋体"/>
          <w:color w:val="000"/>
          <w:sz w:val="28"/>
          <w:szCs w:val="28"/>
        </w:rPr>
        <w:t xml:space="preserve">以财政核心价值体系为取向，切实加强履职能力建设，努力提高财政凝聚力、执行力和公信力。创先争优扎实推进。局机关党委获区“五星级基层党建示范点”荣誉称号，“科学理财，普惠民生”被区委授予创先争优十佳优秀服务品牌。作风效能显著提升。率先在全市推行精细化管理网络绩效考核，机关作风效能不断转变；扎实开展“五走进五服务”活动，财政文明服务水平进一步提升。我局荣获全区“20__年度政风行风建设先进单位”称号；财政系统在基层“群众满意基层单位”测评中,连续第8次荣登榜首。反腐倡廉不断加强。深入开展“三观”主题教育，积极落实党风廉政建设责任制，扎实推进行政权力网上公开透明运行，完善关键岗位制衡控制，财政廉政风险防控工作得到有效加强。局机关被区纪委评为20__年度纪检监察工作先进集体。</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财政运行中存在的问题和不足，主要有以下十个方面：一是发展速度明显放缓，收入增长难度加大；二是征管联动不够紧密，综合治税需要强化；三是刚性支出增长较快，公共保障压力空前；四是支出管控难度较大，预算约束亟待加强；五是涉企政策越位缺位，扶持方式急需转变；六是基础管理参差不齐，基层监管严重缺位；七是改革创新意识不强，自我发展缺乏活力；八是资源整合机制不活，配置利用效率不高；九是融资难度不断加大，风险管控势在必行；十是队伍建设矛盾突出，作风效能亟待提升。对此，我们必须高度重视，采取切实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财政部门年度工作总结三</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一是号召全体干部职工在居住地要认真遵守当地综治的各项规定，要积极协助所在居委会搞好安全创建工作。二是按照公安部门治安防范要求，在机关重要部门，如财务室、局领导办公室等更换了防盗门，并在局机关新增加了视频监控设施，做到防患于未然。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一是认真执行工作人员公休假及夜间值班制度，做好经常性的安全防卫。尤其是在节假日期间，更是由局领导亲自带班，工作人员两名，以确保安全、稳定，防止意外事故发生。二是定期对机关院内的防火、防盗等设施进行检查，发现问题及时纠正。三是及时发现并化解机关职工间的矛盾纠纷，使全机关干部职工之间保持和谐团结的氛围，不使矛盾激化。四是及时为职工解决生活及工作上的困难，及时交纳职工养老保险金，将问题解决在本系统内部，没有形成个人访或集体访。五是认真贯彻国务院《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一是加大综治资金投入力度，有力地促进了全区平安建设工作。二是发挥监督职能，保证各执收执罚单位收费罚款的合法性，主要开展了会计信息质量检查、小金库专项治理、国有资产监管、预算外资金执法检查、收支两条线执法检查和财政专项资金检查。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黑体" w:hAnsi="黑体" w:eastAsia="黑体" w:cs="黑体"/>
          <w:color w:val="000000"/>
          <w:sz w:val="36"/>
          <w:szCs w:val="36"/>
          <w:b w:val="1"/>
          <w:bCs w:val="1"/>
        </w:rPr>
        <w:t xml:space="preserve">财政部门年度工作总结四</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售软件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财政部门年度工作总结五</w:t>
      </w:r>
    </w:p>
    <w:p>
      <w:pPr>
        <w:ind w:left="0" w:right="0" w:firstLine="560"/>
        <w:spacing w:before="450" w:after="450" w:line="312" w:lineRule="auto"/>
      </w:pPr>
      <w:r>
        <w:rPr>
          <w:rFonts w:ascii="宋体" w:hAnsi="宋体" w:eastAsia="宋体" w:cs="宋体"/>
          <w:color w:val="000"/>
          <w:sz w:val="28"/>
          <w:szCs w:val="28"/>
        </w:rPr>
        <w:t xml:space="preserve">分公司继续按照公司内部控制与风险管理工作的指导思想，贯彻落实公司内控与风险管理各项工作部署，以《内部控制管理手册》为基础结合分公司实际情况，梳理分公司工作流程，完善各项规章制度，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一、主要开展的内控工作</w:t>
      </w:r>
    </w:p>
    <w:p>
      <w:pPr>
        <w:ind w:left="0" w:right="0" w:firstLine="560"/>
        <w:spacing w:before="450" w:after="450" w:line="312" w:lineRule="auto"/>
      </w:pPr>
      <w:r>
        <w:rPr>
          <w:rFonts w:ascii="宋体" w:hAnsi="宋体" w:eastAsia="宋体" w:cs="宋体"/>
          <w:color w:val="000"/>
          <w:sz w:val="28"/>
          <w:szCs w:val="28"/>
        </w:rPr>
        <w:t xml:space="preserve">以《内部控制管理手册》为参照，积极动员全面组织。半年来，积极组织机关各部门以及各基层配送中心充分利用软视频方式，共同参与公司组织开展《手册》相关内容的业务培训学习4次，按照公司培训周的安排在分公司周四组织内控相关业务培训8次，网上系统培训1次。通过不断地培训学习帮助大家完成了从最初的认识到深层次的了解过程。</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结合自己的生产经营情况全面开展跟单核查，并将核查结果签字及时反馈，汇总后统一上报给公司内控处。在跟单核查过程中，内控各部门人员都能够结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领导下，按照公司内控处的统一部署，完善内部控制，提高分公司经营管理水平和抗风险能力，为建设“国内一流的跨国运输物流企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2025-06-21T06:55:55+08:00</dcterms:created>
  <dcterms:modified xsi:type="dcterms:W3CDTF">2025-06-21T06:55:55+08:00</dcterms:modified>
</cp:coreProperties>
</file>

<file path=docProps/custom.xml><?xml version="1.0" encoding="utf-8"?>
<Properties xmlns="http://schemas.openxmlformats.org/officeDocument/2006/custom-properties" xmlns:vt="http://schemas.openxmlformats.org/officeDocument/2006/docPropsVTypes"/>
</file>