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2024年大学生社团活动总结反思(三篇)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反思一1、根据学校体育发展需要，规划一个羽毛球社团，是有长远的考虑和发展的。年级在羽毛球社团发展方面也投入很多的精力，并且在思想上高度重视。2、在选择羽毛球的运动员是有精心的准备，注重运动员苗子选拔。注重羽毛球的运动员的梯...</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大学生社团活动总结反思一</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尊敬的领导、老师，亲爱的同学们，大家下午好，很荣幸能够代表学生社团联合会全体成员在这里做本年度学生社团联合会的工作总结。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