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最新针灸科医生年度工作总结(五篇)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针灸科医生年度工作总结一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针灸科医生年度工作总结一</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 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 、以医德为中心，加强学习，提高自身政治理论素质 为了不断提高自己的政治素质和业务水平，首先是不断加强政治学习。认真学习邓小平理论和“ 三个代表 ” 重要思想，深刻领会党的十七大和十八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w:t>
      </w:r>
    </w:p>
    <w:p>
      <w:pPr>
        <w:ind w:left="0" w:right="0" w:firstLine="560"/>
        <w:spacing w:before="450" w:after="450" w:line="312" w:lineRule="auto"/>
      </w:pPr>
      <w:r>
        <w:rPr>
          <w:rFonts w:ascii="宋体" w:hAnsi="宋体" w:eastAsia="宋体" w:cs="宋体"/>
          <w:color w:val="000"/>
          <w:sz w:val="28"/>
          <w:szCs w:val="28"/>
        </w:rPr>
        <w:t xml:space="preserve">二 、以病人为中心，提高业务水平，构建和谐医患关系一是在临床诊断上认真施治。 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针灸科医生年度工作总结三</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一、道德品质方</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二 工作学习方面： 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三、政冶思想方面：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四 今后的工作计划：今有幸被当选为检验科副主任，今后的工作，不仅在业务上，而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针灸科医生年度工作总结四</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针灸科医生年度工作总结五</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20____ 年里，工作中的体会和总结就是这些。为了保持优点，改进不 足，下面再根据工作总结，把 20____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 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4、 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5、 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三、努力提高个人业务水平。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2025-06-20T14:47:09+08:00</dcterms:created>
  <dcterms:modified xsi:type="dcterms:W3CDTF">2025-06-20T14:47:09+08:00</dcterms:modified>
</cp:coreProperties>
</file>

<file path=docProps/custom.xml><?xml version="1.0" encoding="utf-8"?>
<Properties xmlns="http://schemas.openxmlformats.org/officeDocument/2006/custom-properties" xmlns:vt="http://schemas.openxmlformats.org/officeDocument/2006/docPropsVTypes"/>
</file>