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探析我国上市公司财务报告舞弊的治理途径</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探析我国上市公司财务报告舞弊的治理途径”，希望朋友们可以用得着!一、完善会计准则,提高会计透明度1.改善会计准则的制定过程。在准则制定之前,应...</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万书范文网论文网论文频道一路陪伴考生编写大小论文，其中有开心也有失落。在此，小编又为朋友编辑了“探析我国上市公司财务报告舞弊的治理途径”，希望朋友们可以用得着!</w:t>
      </w:r>
    </w:p>
    <w:p>
      <w:pPr>
        <w:ind w:left="0" w:right="0" w:firstLine="560"/>
        <w:spacing w:before="450" w:after="450" w:line="312" w:lineRule="auto"/>
      </w:pPr>
      <w:r>
        <w:rPr>
          <w:rFonts w:ascii="宋体" w:hAnsi="宋体" w:eastAsia="宋体" w:cs="宋体"/>
          <w:color w:val="000"/>
          <w:sz w:val="28"/>
          <w:szCs w:val="28"/>
        </w:rPr>
        <w:t xml:space="preserve">一、完善会计准则,提高会计透明度</w:t>
      </w:r>
    </w:p>
    <w:p>
      <w:pPr>
        <w:ind w:left="0" w:right="0" w:firstLine="560"/>
        <w:spacing w:before="450" w:after="450" w:line="312" w:lineRule="auto"/>
      </w:pPr>
      <w:r>
        <w:rPr>
          <w:rFonts w:ascii="宋体" w:hAnsi="宋体" w:eastAsia="宋体" w:cs="宋体"/>
          <w:color w:val="000"/>
          <w:sz w:val="28"/>
          <w:szCs w:val="28"/>
        </w:rPr>
        <w:t xml:space="preserve">1.改善会计准则的制定过程。在准则制定之前,应向社会公众公开更多的已有的相关知识,尤其是世界各国和国际准则委员会的成熟经验、先进做法,以使广大公众联系切身实际,理解会计准则及其相应的利益关系;在制定过程中,应进一步扩大征求意见稿的对象和范围,尤其使广大中小投资者及其利益相关者都能参与进来,建立起公开化、制度化的征求意见体制,以增加准则制定过程的透明化;在颁布实施后,应对其执行情况进行跟踪调查,关注新的准则给社会公众所带来的影响,同时,了解准则执行中遇到的问题,促进全员参与会计准则的制定。</w:t>
      </w:r>
    </w:p>
    <w:p>
      <w:pPr>
        <w:ind w:left="0" w:right="0" w:firstLine="560"/>
        <w:spacing w:before="450" w:after="450" w:line="312" w:lineRule="auto"/>
      </w:pPr>
      <w:r>
        <w:rPr>
          <w:rFonts w:ascii="宋体" w:hAnsi="宋体" w:eastAsia="宋体" w:cs="宋体"/>
          <w:color w:val="000"/>
          <w:sz w:val="28"/>
          <w:szCs w:val="28"/>
        </w:rPr>
        <w:t xml:space="preserve">2.健全会计准则的内容体系。加紧财务会计报告准则的制定、实施,对防范财务报告舞弊行为是基本的前提。在202_年新颁布的会计准则中,已经提出了财务会计报告的基本准则,但要以此为指导,彻底改变我国会计实务的状况,略显不足。本文认为,在财务会计报告基本准则中,应明确提出财务会计报告的质量标准——会计透明度。透明度一词,最早是由美国证券交易委员会(SEC)前主席利维特提出的。此后,SEC多次重申高质量会计准则问题,并将透明度作为一个核心概念加以使用。透明度的广泛关注和研究,成为了继相关性和可靠性研究的又一发展。</w:t>
      </w:r>
    </w:p>
    <w:p>
      <w:pPr>
        <w:ind w:left="0" w:right="0" w:firstLine="560"/>
        <w:spacing w:before="450" w:after="450" w:line="312" w:lineRule="auto"/>
      </w:pPr>
      <w:r>
        <w:rPr>
          <w:rFonts w:ascii="宋体" w:hAnsi="宋体" w:eastAsia="宋体" w:cs="宋体"/>
          <w:color w:val="000"/>
          <w:sz w:val="28"/>
          <w:szCs w:val="28"/>
        </w:rPr>
        <w:t xml:space="preserve">会计透明度是会计信息质量的全面、综合的要求,注重以高质量的标准,给信息使用者以充分使用。基于此,我国会计准则中,应当规定出为保证财务会计报告的质量标准,要在反映准确、真实、全面的财务信息基础上,来实现会计透明度的基本要求。在这里强调以下两层含义:要有明确的会计准则为指导并严格遵守,以为广大投资者提供及时、有用的财务信息;保证财务信息在有效的监管体系和完善的内部运行环境中,发挥作用,实现会计透明度。</w:t>
      </w:r>
    </w:p>
    <w:p>
      <w:pPr>
        <w:ind w:left="0" w:right="0" w:firstLine="560"/>
        <w:spacing w:before="450" w:after="450" w:line="312" w:lineRule="auto"/>
      </w:pPr>
      <w:r>
        <w:rPr>
          <w:rFonts w:ascii="宋体" w:hAnsi="宋体" w:eastAsia="宋体" w:cs="宋体"/>
          <w:color w:val="000"/>
          <w:sz w:val="28"/>
          <w:szCs w:val="28"/>
        </w:rPr>
        <w:t xml:space="preserve">二、加强证券市场的监管,保证会计工作的透明化</w:t>
      </w:r>
    </w:p>
    <w:p>
      <w:pPr>
        <w:ind w:left="0" w:right="0" w:firstLine="560"/>
        <w:spacing w:before="450" w:after="450" w:line="312" w:lineRule="auto"/>
      </w:pPr>
      <w:r>
        <w:rPr>
          <w:rFonts w:ascii="宋体" w:hAnsi="宋体" w:eastAsia="宋体" w:cs="宋体"/>
          <w:color w:val="000"/>
          <w:sz w:val="28"/>
          <w:szCs w:val="28"/>
        </w:rPr>
        <w:t xml:space="preserve">1.建立完善的监管体系。依靠外部监管,来实现透明的信息,也不是一蹴而就的事情。首要的是要有一个完善的监管体系。目前单靠政府监管是远远不够的,必须要同其他层次的监管主体有机的结合,组成一个由证监会、证券交易所、证券业协会三方共同组成的、功能互补的监管体系结构。给不法会计行为以威慑,防止舞弊行为。</w:t>
      </w:r>
    </w:p>
    <w:p>
      <w:pPr>
        <w:ind w:left="0" w:right="0" w:firstLine="560"/>
        <w:spacing w:before="450" w:after="450" w:line="312" w:lineRule="auto"/>
      </w:pPr>
      <w:r>
        <w:rPr>
          <w:rFonts w:ascii="宋体" w:hAnsi="宋体" w:eastAsia="宋体" w:cs="宋体"/>
          <w:color w:val="000"/>
          <w:sz w:val="28"/>
          <w:szCs w:val="28"/>
        </w:rPr>
        <w:t xml:space="preserve">当然,作为证券市场上立法和执法主角的证监会应集中精力查处内外串通及违反法规的案件,产生足够的威力;证券交易所则负责日常的信息监管工作,核心是通过上市规则和上市协议书制约上市公司应严格执行会计制度;而证券业协会要充分发挥作用,制定内部自律管理规定,对会计师事务所等中介机构进行严格规范,对违规成员给予相应的处罚。由此形成的监管体系,封堵上市公司的侥幸心理,从组织上保证会计准则的执行,扼杀舞弊之风。</w:t>
      </w:r>
    </w:p>
    <w:p>
      <w:pPr>
        <w:ind w:left="0" w:right="0" w:firstLine="560"/>
        <w:spacing w:before="450" w:after="450" w:line="312" w:lineRule="auto"/>
      </w:pPr>
      <w:r>
        <w:rPr>
          <w:rFonts w:ascii="宋体" w:hAnsi="宋体" w:eastAsia="宋体" w:cs="宋体"/>
          <w:color w:val="000"/>
          <w:sz w:val="28"/>
          <w:szCs w:val="28"/>
        </w:rPr>
        <w:t xml:space="preserve">2.强化会计师事务所的独立性。面对尽显突出的舞弊性财务报告,保证会计师事务所的独立性也是至关重要的。为了保证服务质量和会计信息的真实性,可以要求上市公司采取强制性变更制度。即对同一审计单位只允许聘任一定时期,到期更换,未到期更换必须披露更换原因,并经有关部门审核同意,否则不得更换。因为,如果注册会计师的职位和薪水长期过分依赖一个上市公司,二者之间就可能发生复杂的利益关系,就会满足一些客户的不正当要求,帮助他们造假,而且也不利于发现一些执业问题;除此之外,还可要求上市公司每年必须披露相关的审计费用,对严重超过行业平均收费标准的行为,给出合理的解释。从而增强中介机构的执业质量,充分发挥社会的监管功能,对防范和提高信息的透明性提供最基层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2025-05-02T21:13:22+08:00</dcterms:created>
  <dcterms:modified xsi:type="dcterms:W3CDTF">2025-05-02T21:13:22+08:00</dcterms:modified>
</cp:coreProperties>
</file>

<file path=docProps/custom.xml><?xml version="1.0" encoding="utf-8"?>
<Properties xmlns="http://schemas.openxmlformats.org/officeDocument/2006/custom-properties" xmlns:vt="http://schemas.openxmlformats.org/officeDocument/2006/docPropsVTypes"/>
</file>