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2024年上半年意识形态工作总结报告三篇</w:t>
      </w:r>
      <w:bookmarkEnd w:id="1"/>
    </w:p>
    <w:p>
      <w:pPr>
        <w:jc w:val="center"/>
        <w:spacing w:before="0" w:after="450"/>
      </w:pPr>
      <w:r>
        <w:rPr>
          <w:rFonts w:ascii="Arial" w:hAnsi="Arial" w:eastAsia="Arial" w:cs="Arial"/>
          <w:color w:val="999999"/>
          <w:sz w:val="20"/>
          <w:szCs w:val="20"/>
        </w:rPr>
        <w:t xml:space="preserve">来源：网络  作者：夜色温柔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意识形态工作是党的一项极端重要的工作，不断深化对意识形态工作的规律性认识是新时代的一项重大课题本站今天为大家精心准备了2024年上半年意识形态工作总结报告，希望对大家有所帮助!　　2024年上半年意识形态工作总结报告　　2024年上半年在市...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意识形态工作是党的一项极端重要的工作，不断深化对意识形态工作的规律性认识是新时代的一项重大课题本站今天为大家精心准备了2024年上半年意识形态工作总结报告，希望对大家有所帮助!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意识形态是一个哲学范畴词汇，可以理解为对事物的理解、认知，它是一种对事物的感观思想，它是观念、观点、概念、思想、价值观等要素的总和。</w:t>
      </w:r>
    </w:p>
    <w:p>
      <w:pPr>
        <w:ind w:left="0" w:right="0" w:firstLine="560"/>
        <w:spacing w:before="450" w:after="450" w:line="312" w:lineRule="auto"/>
      </w:pPr>
      <w:r>
        <w:rPr>
          <w:rFonts w:ascii="宋体" w:hAnsi="宋体" w:eastAsia="宋体" w:cs="宋体"/>
          <w:color w:val="000"/>
          <w:sz w:val="28"/>
          <w:szCs w:val="28"/>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宋体" w:hAnsi="宋体" w:eastAsia="宋体" w:cs="宋体"/>
          <w:color w:val="000"/>
          <w:sz w:val="28"/>
          <w:szCs w:val="28"/>
        </w:rPr>
        <w:t xml:space="preserve">　　存在薄弱之处，任务交办不明确，责任目标不清晰，出现错位和缺位的现象，工作常常处于被动应付状态，整个意识形态工作显得较为疲软和被动。加上一直以来，由于基层工作事务繁重，基层人员对意识形态工作认识不足，理解不透，导致从事基层意识形态工作的人员对自身劳动价值认可度不高，工作不够热情，队伍建设缺少储备人员。</w:t>
      </w:r>
    </w:p>
    <w:p>
      <w:pPr>
        <w:ind w:left="0" w:right="0" w:firstLine="560"/>
        <w:spacing w:before="450" w:after="450" w:line="312" w:lineRule="auto"/>
      </w:pPr>
      <w:r>
        <w:rPr>
          <w:rFonts w:ascii="宋体" w:hAnsi="宋体" w:eastAsia="宋体" w:cs="宋体"/>
          <w:color w:val="000"/>
          <w:sz w:val="28"/>
          <w:szCs w:val="28"/>
        </w:rPr>
        <w:t xml:space="preserve">　　五是阵地建设有待进一步加强。当前，宣传工作主要停留在形象展示、项目推广等行政业务层面，思想工作的方法、形式、途径还需要进一步创新，新形势下对网络意识形态领域安全监管的措施还不够有力，提高舆论引导的本领仍需进一步加强，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今后，xx县委将着力在统一思想、凝聚力量、鼓舞干劲、增强实效上下功夫，努力在理论武装、舆论引导上取得新进展，不断激发广大干部群众工作激情，为实现我县年度发展目标，实现发展“提质增效”提供坚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2025-05-03T19:58:08+08:00</dcterms:created>
  <dcterms:modified xsi:type="dcterms:W3CDTF">2025-05-03T19:58:08+08:00</dcterms:modified>
</cp:coreProperties>
</file>

<file path=docProps/custom.xml><?xml version="1.0" encoding="utf-8"?>
<Properties xmlns="http://schemas.openxmlformats.org/officeDocument/2006/custom-properties" xmlns:vt="http://schemas.openxmlformats.org/officeDocument/2006/docPropsVTypes"/>
</file>