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推荐清明祭英烈活动安排总结</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清明祭英烈活动安排总结一我市高度重视清明期间组织未成年人开展“网上祭英烈”活动，认真落实中央文明办工作要求和省文明办统一部署，把开展“网上祭英烈”活动，作为迎接党的xx大，运用民族重要传统节日文化内涵加强未成年人思想道德教育的重要内容，...</w:t>
      </w:r>
    </w:p>
    <w:p>
      <w:pPr>
        <w:ind w:left="0" w:right="0" w:firstLine="560"/>
        <w:spacing w:before="450" w:after="450" w:line="312" w:lineRule="auto"/>
      </w:pPr>
      <w:r>
        <w:rPr>
          <w:rFonts w:ascii="黑体" w:hAnsi="黑体" w:eastAsia="黑体" w:cs="黑体"/>
          <w:color w:val="000000"/>
          <w:sz w:val="36"/>
          <w:szCs w:val="36"/>
          <w:b w:val="1"/>
          <w:bCs w:val="1"/>
        </w:rPr>
        <w:t xml:space="preserve">推荐清明祭英烈活动安排总结一</w:t>
      </w:r>
    </w:p>
    <w:p>
      <w:pPr>
        <w:ind w:left="0" w:right="0" w:firstLine="560"/>
        <w:spacing w:before="450" w:after="450" w:line="312" w:lineRule="auto"/>
      </w:pPr>
      <w:r>
        <w:rPr>
          <w:rFonts w:ascii="宋体" w:hAnsi="宋体" w:eastAsia="宋体" w:cs="宋体"/>
          <w:color w:val="000"/>
          <w:sz w:val="28"/>
          <w:szCs w:val="28"/>
        </w:rPr>
        <w:t xml:space="preserve">我市高度重视清明期间组织未成年人开展“网上祭英烈”活动，认真落实中央文明办工作要求和省文明办统一部署，把开展“网上祭英烈”活动，作为迎接党的xx大，运用民族重要传统节日文化内涵加强未成年人思想道德教育的重要内容，切实抓实抓好。一是市文明办、市教育局、团市委、市妇联联合下发了《关于组织未成年人开展“网上祭英烈”活动的通知》，要求全市各地提高认识，广泛动员，通过组织未成年人参加活动，引导他们缅怀革命先烈、继承光荣传统，潜移默化地进行党的历史、党的知识学习教育，帮助他们了解党的光辉历程和辉煌业绩，增强心向党的意识，激发爱国主义情感。二是市文明办积极协调市教育局、团市委、市妇联，制定实施方案，对活动作出部署，组织未成年人积极参与。三是充分发挥“做一个有道德的人”主题活动联系点­——乐山市实验中学和全市10个乡村学校少年宫示范点的示范带头作用，组织各级各类中小学校踊跃参与。</w:t>
      </w:r>
    </w:p>
    <w:p>
      <w:pPr>
        <w:ind w:left="0" w:right="0" w:firstLine="560"/>
        <w:spacing w:before="450" w:after="450" w:line="312" w:lineRule="auto"/>
      </w:pPr>
      <w:r>
        <w:rPr>
          <w:rFonts w:ascii="宋体" w:hAnsi="宋体" w:eastAsia="宋体" w:cs="宋体"/>
          <w:color w:val="000"/>
          <w:sz w:val="28"/>
          <w:szCs w:val="28"/>
        </w:rPr>
        <w:t xml:space="preserve">我市着力找准工作载体，突出活动特色，将网上祭英烈活动和“学雷锋”活动、我们的节日主题活动等结合起来，努力激励未成年人继承光荣传统、弘扬雷锋精神，从自己做起、从身边做起，在平凡小事、点滴细节上培养高尚道德情操和浓厚爱国情感。</w:t>
      </w:r>
    </w:p>
    <w:p>
      <w:pPr>
        <w:ind w:left="0" w:right="0" w:firstLine="560"/>
        <w:spacing w:before="450" w:after="450" w:line="312" w:lineRule="auto"/>
      </w:pPr>
      <w:r>
        <w:rPr>
          <w:rFonts w:ascii="宋体" w:hAnsi="宋体" w:eastAsia="宋体" w:cs="宋体"/>
          <w:color w:val="000"/>
          <w:sz w:val="28"/>
          <w:szCs w:val="28"/>
        </w:rPr>
        <w:t xml:space="preserve">一是开展网上祭英烈主题活动。广泛利用公益性上网场所和乡村学校少年宫微机活动室等场所，组织全市各中小学学生开展“网上祭英烈”活动，通过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二是开展传讲革命故事主题活动。组织开展传讲革命故事活动，引导未成年人学习先烈，奋发努力。如，犍为县邀请第九任雷锋班班长祝星发为广大未成年人讲述雷锋故事;五通桥区组织编印了《革命烈士丁佑君》绘本，免费发放给全区未成年人;井研县、沐川县等组织广大青少年开展“续写雷锋日记活动”等。通过系列活动，引导广大未成年人通过听、读革命英烈故事，或上网搜集英烈故事，感受英烈为国家、为民族利益英勇献身的宝贵精神，激励自己努力学习，做国家栋梁。</w:t>
      </w:r>
    </w:p>
    <w:p>
      <w:pPr>
        <w:ind w:left="0" w:right="0" w:firstLine="560"/>
        <w:spacing w:before="450" w:after="450" w:line="312" w:lineRule="auto"/>
      </w:pPr>
      <w:r>
        <w:rPr>
          <w:rFonts w:ascii="宋体" w:hAnsi="宋体" w:eastAsia="宋体" w:cs="宋体"/>
          <w:color w:val="000"/>
          <w:sz w:val="28"/>
          <w:szCs w:val="28"/>
        </w:rPr>
        <w:t xml:space="preserve">三是组织开展国旗下讲话和班会活动。清明节前后，各中小学校利用升旗仪式，开展以“缅怀先烈”为主题的国旗下讲话活动。清明节后，在全市中小学中广泛组织召开了“缅怀先烈，珍惜今天”主题班会，对清明节的祭英烈系列活动进行总结，让同学们相互讲述自己看的革命英烈故事，交流自己写的寄语留言。</w:t>
      </w:r>
    </w:p>
    <w:p>
      <w:pPr>
        <w:ind w:left="0" w:right="0" w:firstLine="560"/>
        <w:spacing w:before="450" w:after="450" w:line="312" w:lineRule="auto"/>
      </w:pPr>
      <w:r>
        <w:rPr>
          <w:rFonts w:ascii="宋体" w:hAnsi="宋体" w:eastAsia="宋体" w:cs="宋体"/>
          <w:color w:val="000"/>
          <w:sz w:val="28"/>
          <w:szCs w:val="28"/>
        </w:rPr>
        <w:t xml:space="preserve">四是开展祭扫烈士陵园主题活动。清明节期间，按照就近就便原则，组织中小学生到烈士陵园、烈士墓地敬献鲜花、培土、清理杂草，表达对革命先烈的感恩怀念，学习革命先烈的崇高品德，培养利他精神，激励健康成长。如，4月1日，乐山市委宣传部、市文明办、五通桥区委联合举办丁佑君烈士纪念活动，五通桥区中小学师生近700余人参加活动，共同缅怀丁佑君烈士，仪式上，少先队员们深情地朗诵了诗歌《她永远19岁》，寄托对烈士的无限哀思;中央彩票公益金支持建设的乡村学校少年宫——茅桥小学组织学生以及全校中队辅导员老师，在乐山明月烈士陵园开展了祭扫烈士墓的主题队会活动;沙湾区、井研县、峨边彝族自治县等组织未成年人到沙湾烈士陵园、竹园烈士陵园、峨边烈士陵园等地祭扫革命烈士墓，向革命烈士鞠躬默哀，敬献鲜花寄托哀思。</w:t>
      </w:r>
    </w:p>
    <w:p>
      <w:pPr>
        <w:ind w:left="0" w:right="0" w:firstLine="560"/>
        <w:spacing w:before="450" w:after="450" w:line="312" w:lineRule="auto"/>
      </w:pPr>
      <w:r>
        <w:rPr>
          <w:rFonts w:ascii="宋体" w:hAnsi="宋体" w:eastAsia="宋体" w:cs="宋体"/>
          <w:color w:val="000"/>
          <w:sz w:val="28"/>
          <w:szCs w:val="28"/>
        </w:rPr>
        <w:t xml:space="preserve">五是开展主题宣传活动。结合我们的节日主题活动，组织市级新闻媒体通过开设专题、专栏等，开展祭英烈暨我们的节日清明主题宣传，清明节前后，共在市级媒体刊(播)发相关稿件40余篇。同时，积极上送稿件，对外展示我市活动开展情况。中央文明网以《乐山市清明节期间开展缅怀先烈活动》为题对我市清明祭英烈活动进行了报道。四川在线等省级媒体也对我市相关活动开展情况进行了报道。</w:t>
      </w:r>
    </w:p>
    <w:p>
      <w:pPr>
        <w:ind w:left="0" w:right="0" w:firstLine="560"/>
        <w:spacing w:before="450" w:after="450" w:line="312" w:lineRule="auto"/>
      </w:pPr>
      <w:r>
        <w:rPr>
          <w:rFonts w:ascii="宋体" w:hAnsi="宋体" w:eastAsia="宋体" w:cs="宋体"/>
          <w:color w:val="000"/>
          <w:sz w:val="28"/>
          <w:szCs w:val="28"/>
        </w:rPr>
        <w:t xml:space="preserve">我市以组织开展“网上祭英烈”活动为契机，扎实推进未成年人社会主义核心价值体系学习教育，不断拓展活动的思想内涵，深入开展爱党爱国爱社会主义教育，开展革命优良传统和中华传统美德教育，引导未成年人牢固树立心向党跟党走、爱祖国爱家乡、爱父母敬师长的意识。通过一系列的网上祭英烈活动，使全市青少年在活动中懂得今天的幸福生活来之不易，纷纷表示不辜负组织的期望，好好学习，长大为国家建设多做贡献，同时引导教育青少年用实际行动倡导了社会文明祭祀的新风尚，使青少年受到了深刻的革命传统教育，增强了青少年的爱国主义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2025-05-19T18:52:54+08:00</dcterms:created>
  <dcterms:modified xsi:type="dcterms:W3CDTF">2025-05-19T18:52:54+08:00</dcterms:modified>
</cp:coreProperties>
</file>

<file path=docProps/custom.xml><?xml version="1.0" encoding="utf-8"?>
<Properties xmlns="http://schemas.openxmlformats.org/officeDocument/2006/custom-properties" xmlns:vt="http://schemas.openxmlformats.org/officeDocument/2006/docPropsVTypes"/>
</file>