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2024年上半年党风廉政总结</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强化党风廉政建设“两个责任”落实，突出挺纪在前、纪在法前，聚焦监督执纪问责，实践执纪“四种形态”，持之以恒纠“四风”，全力预防和纠正发生在群众身边的不正之风和腐败问题，进一步巩固和深化卫健系统的党风廉政建设。本站为大家带来的2024年上半年...</w:t>
      </w:r>
    </w:p>
    <w:p>
      <w:pPr>
        <w:ind w:left="0" w:right="0" w:firstLine="560"/>
        <w:spacing w:before="450" w:after="450" w:line="312" w:lineRule="auto"/>
      </w:pPr>
      <w:r>
        <w:rPr>
          <w:rFonts w:ascii="宋体" w:hAnsi="宋体" w:eastAsia="宋体" w:cs="宋体"/>
          <w:color w:val="000"/>
          <w:sz w:val="28"/>
          <w:szCs w:val="28"/>
        </w:rPr>
        <w:t xml:space="preserve">强化党风廉政建设“两个责任”落实，突出挺纪在前、纪在法前，聚焦监督执纪问责，实践执纪“四种形态”，持之以恒纠“四风”，全力预防和纠正发生在群众身边的不正之风和腐败问题，进一步巩固和深化卫健系统的党风廉政建设。本站为大家带来的2024年上半年党风廉政总结，希望能帮助到大家![_TAG_h2]　　2024年上半年党风廉政总结</w:t>
      </w:r>
    </w:p>
    <w:p>
      <w:pPr>
        <w:ind w:left="0" w:right="0" w:firstLine="560"/>
        <w:spacing w:before="450" w:after="450" w:line="312" w:lineRule="auto"/>
      </w:pPr>
      <w:r>
        <w:rPr>
          <w:rFonts w:ascii="宋体" w:hAnsi="宋体" w:eastAsia="宋体" w:cs="宋体"/>
          <w:color w:val="000"/>
          <w:sz w:val="28"/>
          <w:szCs w:val="28"/>
        </w:rPr>
        <w:t xml:space="preserve">　　(一)聚焦三大攻坚战，发展短板加快补齐</w:t>
      </w:r>
    </w:p>
    <w:p>
      <w:pPr>
        <w:ind w:left="0" w:right="0" w:firstLine="560"/>
        <w:spacing w:before="450" w:after="450" w:line="312" w:lineRule="auto"/>
      </w:pPr>
      <w:r>
        <w:rPr>
          <w:rFonts w:ascii="宋体" w:hAnsi="宋体" w:eastAsia="宋体" w:cs="宋体"/>
          <w:color w:val="000"/>
          <w:sz w:val="28"/>
          <w:szCs w:val="28"/>
        </w:rPr>
        <w:t xml:space="preserve">　　1.重大风险防控有效。一是财政风险逐年降低。通过培植税源、增加财政收入、压缩三公经费支出等方式，多措并举筹措资金，累计化解政府隐性债务7.5亿元，占全年化债任务13.49亿元的55.57%。化解拖欠民营企业中小企业账款10009万占全年应化解账款17684万元的56.6%。化解并全部付清26526万“十个全覆盖”扩面工程欠款，政府债务持续减少。四是信访维稳扎实推进。狠抓矛盾纠纷排查，在重大会议及节假日期间提前安排部署、制定预案、压实责任，通过区领导接访、召开信访联席会等措施，排查梳理信访人员1169人，排查矛盾隐患300余起，劝返越级上访人员156人次。有力促进了我区经济社会的稳定</w:t>
      </w:r>
    </w:p>
    <w:p>
      <w:pPr>
        <w:ind w:left="0" w:right="0" w:firstLine="560"/>
        <w:spacing w:before="450" w:after="450" w:line="312" w:lineRule="auto"/>
      </w:pPr>
      <w:r>
        <w:rPr>
          <w:rFonts w:ascii="宋体" w:hAnsi="宋体" w:eastAsia="宋体" w:cs="宋体"/>
          <w:color w:val="000"/>
          <w:sz w:val="28"/>
          <w:szCs w:val="28"/>
        </w:rPr>
        <w:t xml:space="preserve">　　3.污染防治成效明显。狠抓中央环保督察、“回头看”反馈意见和自治区强化督查反馈意见问题整改，生态环境持续好转。实施大气污染治理重点项目43个，现已完工6个，在建31个;严控施工、道路扬尘，城区、工业园区机械化清扫作业率均达85%;空气质量优良天数比率达到86.5%，高于自治区下达任务目标8.9个百分点。强化水源环境治理，完成3座加油站地下油罐防渗改造;严控地下水超采，封闭7眼水井。</w:t>
      </w:r>
    </w:p>
    <w:p>
      <w:pPr>
        <w:ind w:left="0" w:right="0" w:firstLine="560"/>
        <w:spacing w:before="450" w:after="450" w:line="312" w:lineRule="auto"/>
      </w:pPr>
      <w:r>
        <w:rPr>
          <w:rFonts w:ascii="宋体" w:hAnsi="宋体" w:eastAsia="宋体" w:cs="宋体"/>
          <w:color w:val="000"/>
          <w:sz w:val="28"/>
          <w:szCs w:val="28"/>
        </w:rPr>
        <w:t xml:space="preserve">　　2.现代服务业稳步提升。1—5月份，服务业完成投资16.6亿元，营业收入增加值同比下降4.09%，占固定资产投资总量的69.5%，实现税收0.27亿元。服务业项目顺利推动。续建万达广场后续工程、嘉誉国际汽配城、多功能实训基地等8个重点商贸服务项目，已全部开复工建设。品牌引进力度不断加大。围绕填补空白、打造互联网物流新业态和完善农贸市场体系，总投资约5亿元的“一号物流”智慧公路港项目启动实施一期工程，总投资约1亿元的依林农贸市场项目已开展前期工作。金融业持续壮大。截止6月末，全区金融机构各项存款余额605.85亿元，同比增长6.85%，各项贷款余额585.13亿元，同比增长10.68%，全区金融业税收完成4.58亿元，同比增长5.73%，占全区税收比重16.06% ，占三产税收比重42.16%。</w:t>
      </w:r>
    </w:p>
    <w:p>
      <w:pPr>
        <w:ind w:left="0" w:right="0" w:firstLine="560"/>
        <w:spacing w:before="450" w:after="450" w:line="312" w:lineRule="auto"/>
      </w:pPr>
      <w:r>
        <w:rPr>
          <w:rFonts w:ascii="宋体" w:hAnsi="宋体" w:eastAsia="宋体" w:cs="宋体"/>
          <w:color w:val="000"/>
          <w:sz w:val="28"/>
          <w:szCs w:val="28"/>
        </w:rPr>
        <w:t xml:space="preserve">　　(四)积极优化环境，全力打造投资贸易首选区</w:t>
      </w:r>
    </w:p>
    <w:p>
      <w:pPr>
        <w:ind w:left="0" w:right="0" w:firstLine="560"/>
        <w:spacing w:before="450" w:after="450" w:line="312" w:lineRule="auto"/>
      </w:pPr>
      <w:r>
        <w:rPr>
          <w:rFonts w:ascii="宋体" w:hAnsi="宋体" w:eastAsia="宋体" w:cs="宋体"/>
          <w:color w:val="000"/>
          <w:sz w:val="28"/>
          <w:szCs w:val="28"/>
        </w:rPr>
        <w:t xml:space="preserve">　　1.“放管服”改革深入推进。全面落实“三集中三到位”改革，涉及“放管服”改革的27家单位全部进驻政务服务中心。服务效率和质量进一步提升。全面实行“一址多照”、“先照后证”和“容缺受理”等服务模式，梳理优化127项行政审批事项，编制“马上办、网上办、就近办、一次办”审批服务事项目录。建成了投资项目集中服务区，相关单位正在梳理审批项目和综合办理流程。</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(一)抓好风险防控，发展基础逐步夯实</w:t>
      </w:r>
    </w:p>
    <w:p>
      <w:pPr>
        <w:ind w:left="0" w:right="0" w:firstLine="560"/>
        <w:spacing w:before="450" w:after="450" w:line="312" w:lineRule="auto"/>
      </w:pPr>
      <w:r>
        <w:rPr>
          <w:rFonts w:ascii="宋体" w:hAnsi="宋体" w:eastAsia="宋体" w:cs="宋体"/>
          <w:color w:val="000"/>
          <w:sz w:val="28"/>
          <w:szCs w:val="28"/>
        </w:rPr>
        <w:t xml:space="preserve">　　1.加强政府债务管理。按照债务化解计划，完成下半年XXX亿元化解任务。严格控制新增隐性债务，严格执行《海勃湾区地方政府债务风险化解规划》《海勃湾区政府性债务风险应急处置预案》。控制新增隐性债务，积极争取新增债券资金，保障下半年4.5亿元债券发行成功，加快债券资金支出进度。防范政府债务风险，加强对政府举债融资行为的监管。</w:t>
      </w:r>
    </w:p>
    <w:p>
      <w:pPr>
        <w:ind w:left="0" w:right="0" w:firstLine="560"/>
        <w:spacing w:before="450" w:after="450" w:line="312" w:lineRule="auto"/>
      </w:pPr>
      <w:r>
        <w:rPr>
          <w:rFonts w:ascii="宋体" w:hAnsi="宋体" w:eastAsia="宋体" w:cs="宋体"/>
          <w:color w:val="000"/>
          <w:sz w:val="28"/>
          <w:szCs w:val="28"/>
        </w:rPr>
        <w:t xml:space="preserve">　　4.稳步推进信访维稳。全力做好建国70周年庆祝活动信访维稳的各项工作。对市、区信访案件开展“回头看”工作，通过包案领导接访等措施，力争解决一批信访案件，并逐一进行销号管理，确保资金到位、案件化解、信访人息诉罢访。</w:t>
      </w:r>
    </w:p>
    <w:p>
      <w:pPr>
        <w:ind w:left="0" w:right="0" w:firstLine="560"/>
        <w:spacing w:before="450" w:after="450" w:line="312" w:lineRule="auto"/>
      </w:pPr>
      <w:r>
        <w:rPr>
          <w:rFonts w:ascii="宋体" w:hAnsi="宋体" w:eastAsia="宋体" w:cs="宋体"/>
          <w:color w:val="000"/>
          <w:sz w:val="28"/>
          <w:szCs w:val="28"/>
        </w:rPr>
        <w:t xml:space="preserve">　　(三)狠抓环境保护，打好污染防治攻坚</w:t>
      </w:r>
    </w:p>
    <w:p>
      <w:pPr>
        <w:ind w:left="0" w:right="0" w:firstLine="560"/>
        <w:spacing w:before="450" w:after="450" w:line="312" w:lineRule="auto"/>
      </w:pPr>
      <w:r>
        <w:rPr>
          <w:rFonts w:ascii="宋体" w:hAnsi="宋体" w:eastAsia="宋体" w:cs="宋体"/>
          <w:color w:val="000"/>
          <w:sz w:val="28"/>
          <w:szCs w:val="28"/>
        </w:rPr>
        <w:t xml:space="preserve">　　继续深入推进大气污染防治，持续推进矿区环境综合整治，深度治理工业污染，不断加强面源污染治理，确保完成空气质量优良天数比例达到77.6%以上的任务。持续加大水污染防治力度，做好集中式饮用水水源保护区规范化整治及达标建设，加强饮用水、地下水污染防治，强化重点涉水企业监管，推进工业园区环保基础设施建设及精细化管理，确保完成全年水污染防治工作任务。</w:t>
      </w:r>
    </w:p>
    <w:p>
      <w:pPr>
        <w:ind w:left="0" w:right="0" w:firstLine="560"/>
        <w:spacing w:before="450" w:after="450" w:line="312" w:lineRule="auto"/>
      </w:pPr>
      <w:r>
        <w:rPr>
          <w:rFonts w:ascii="宋体" w:hAnsi="宋体" w:eastAsia="宋体" w:cs="宋体"/>
          <w:color w:val="000"/>
          <w:sz w:val="28"/>
          <w:szCs w:val="28"/>
        </w:rPr>
        <w:t xml:space="preserve">　　5.着力优化营商环境。协调推进投资项目集中服务区运行，实现“一家牵头、并联审批、限时办结”的审批模式，最大限度压缩审批时限和办理要件，切实提升投资项目审批效率。加快政务服务事项调整，推进自治区、乌海市、海勃湾区一体化下乡政务平台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2024年上半年党风廉政总结</w:t>
      </w:r>
    </w:p>
    <w:p>
      <w:pPr>
        <w:ind w:left="0" w:right="0" w:firstLine="560"/>
        <w:spacing w:before="450" w:after="450" w:line="312" w:lineRule="auto"/>
      </w:pPr>
      <w:r>
        <w:rPr>
          <w:rFonts w:ascii="宋体" w:hAnsi="宋体" w:eastAsia="宋体" w:cs="宋体"/>
          <w:color w:val="000"/>
          <w:sz w:val="28"/>
          <w:szCs w:val="28"/>
        </w:rPr>
        <w:t xml:space="preserve">　　一、履行“一岗双责”落实党风廉政主体责任</w:t>
      </w:r>
    </w:p>
    <w:p>
      <w:pPr>
        <w:ind w:left="0" w:right="0" w:firstLine="560"/>
        <w:spacing w:before="450" w:after="450" w:line="312" w:lineRule="auto"/>
      </w:pPr>
      <w:r>
        <w:rPr>
          <w:rFonts w:ascii="宋体" w:hAnsi="宋体" w:eastAsia="宋体" w:cs="宋体"/>
          <w:color w:val="000"/>
          <w:sz w:val="28"/>
          <w:szCs w:val="28"/>
        </w:rPr>
        <w:t xml:space="preserve">　　(一)压实党建工作责任，凝聚齐抓共管的强大合力。为贯彻落实党风廉政主体责任与纠正“四风”反腐工作，紧跟党中央安排部署不放松。6月8日，院党委下发了《关于开展2024年上半年全面从严治党“两个责任”分级约谈工作的通知》，明确了任务分工、约谈主要内容等，志在将“从严治党”、“一岗双责”落到实处。</w:t>
      </w:r>
    </w:p>
    <w:p>
      <w:pPr>
        <w:ind w:left="0" w:right="0" w:firstLine="560"/>
        <w:spacing w:before="450" w:after="450" w:line="312" w:lineRule="auto"/>
      </w:pPr>
      <w:r>
        <w:rPr>
          <w:rFonts w:ascii="宋体" w:hAnsi="宋体" w:eastAsia="宋体" w:cs="宋体"/>
          <w:color w:val="000"/>
          <w:sz w:val="28"/>
          <w:szCs w:val="28"/>
        </w:rPr>
        <w:t xml:space="preserve">　　(二)突出主体责任，深化“两个责任”落实。始终把党风廉政建设工作当作头等大事来抓，聚焦“两个责任”，加强教育防范、制度规范、监督制约。制定明确党风廉政建设责任清单和问题清单，强化党组织书记是党风廉政建设“第一责任人”，班子成员根据工作分工，对职责范围内的党风廉政建设负主要领导责任，一级抓一级，层层抓落实，保证责任落实到位;将党建工作与党风廉政建设工作同部署、同落实、同考核，4月29日，召开了全面从严治党大会，会上进行了警示教育，分层签订了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三)聚焦执纪问责，强化执行落实。以监督权力运行为重点，以岗位风险防控为基础，围绕“人、财、物、事”等岗位权力的运行，对设备、物资采购、人力资源、工资分配、财务管理等重点领域、关键岗位深化监督，开展岗位履职等各类专项督查、自查自纠活动4次;在疫情防控期间，牢把监督重点，注重监督实效，对测温、消毒、物资发放环节、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二、加强党员干部思想教育管理，增强廉政意识</w:t>
      </w:r>
    </w:p>
    <w:p>
      <w:pPr>
        <w:ind w:left="0" w:right="0" w:firstLine="560"/>
        <w:spacing w:before="450" w:after="450" w:line="312" w:lineRule="auto"/>
      </w:pPr>
      <w:r>
        <w:rPr>
          <w:rFonts w:ascii="宋体" w:hAnsi="宋体" w:eastAsia="宋体" w:cs="宋体"/>
          <w:color w:val="000"/>
          <w:sz w:val="28"/>
          <w:szCs w:val="28"/>
        </w:rPr>
        <w:t xml:space="preserve">　　加强党员干部思想教育工作，切实解决发生在群众身边的“四风”问题，树立正确廉政守纪观念，增强党组织的凝聚力、战斗力，及时纠正工作中存在的问题，更好地服务于群众。</w:t>
      </w:r>
    </w:p>
    <w:p>
      <w:pPr>
        <w:ind w:left="0" w:right="0" w:firstLine="560"/>
        <w:spacing w:before="450" w:after="450" w:line="312" w:lineRule="auto"/>
      </w:pPr>
      <w:r>
        <w:rPr>
          <w:rFonts w:ascii="宋体" w:hAnsi="宋体" w:eastAsia="宋体" w:cs="宋体"/>
          <w:color w:val="000"/>
          <w:sz w:val="28"/>
          <w:szCs w:val="28"/>
        </w:rPr>
        <w:t xml:space="preserve">　　(一)注重超前部署，突出挺纪在前。</w:t>
      </w:r>
    </w:p>
    <w:p>
      <w:pPr>
        <w:ind w:left="0" w:right="0" w:firstLine="560"/>
        <w:spacing w:before="450" w:after="450" w:line="312" w:lineRule="auto"/>
      </w:pPr>
      <w:r>
        <w:rPr>
          <w:rFonts w:ascii="宋体" w:hAnsi="宋体" w:eastAsia="宋体" w:cs="宋体"/>
          <w:color w:val="000"/>
          <w:sz w:val="28"/>
          <w:szCs w:val="28"/>
        </w:rPr>
        <w:t xml:space="preserve">　　以开展“三会一课”、“不忘初心、牢记使命”等学习教育活动，学习《党章修订版》、《中国共产党廉洁自律准则》、《中国共产党党务公开条例》等廉政知识教育为抓手，持续加强廉洁风险警示教育。坚持集中教育、专题教育与日常教育相结合，开展纪委书记上廉政党课活动，教育党员干部自觉在思想上划出红线、行为上明确界限、道德上坚守底线;元旦春节和五一等节假前夕，常规性对党员干部提前发信号、打招呼，重申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二)强化宣传导向，营造风清气正。坚持党管意识形态工作不动摇，严格落实意识形态工作责任制，旗帜鲜明坚持党管宣传，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今年优化调整科室职能，将宣传工作划入到党委办公室主导，实行网上网下、内宣外宣同步发力，共同建设风清气正的意识形态环境;疫情防控期间，院党委书记及时组织召开了宣传工作专题会议，亲自部署意识形态工作，通过微信公众号等平台宣传贯彻权威机构和上级部门发布的疫情防控信息和预防知识，便于群众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三、坚持建立党风廉政长效机制，牢固树立党性意识</w:t>
      </w:r>
    </w:p>
    <w:p>
      <w:pPr>
        <w:ind w:left="0" w:right="0" w:firstLine="560"/>
        <w:spacing w:before="450" w:after="450" w:line="312" w:lineRule="auto"/>
      </w:pPr>
      <w:r>
        <w:rPr>
          <w:rFonts w:ascii="宋体" w:hAnsi="宋体" w:eastAsia="宋体" w:cs="宋体"/>
          <w:color w:val="000"/>
          <w:sz w:val="28"/>
          <w:szCs w:val="28"/>
        </w:rPr>
        <w:t xml:space="preserve">　　(一)建立健全“一岗双责”长效机制。把履行党风廉政建设责任作为从严治党要求的关键一招，严明政治纪律和政治规矩。层层压实管党治党责任。党委领导班子把责任制的落实作为重要抓手，细化责任分工，建立了全面从严治党责任清单、问题清单、问责清单，落实签字背书、全程纪实等制度，推动“两个责任”落到实处。强化责任追究。坚决查处“两个责任”落实不到位问题。引导领导干部进一步增强依法履职、为民尽责意识，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建立健全作风建设长效机制。作风问题关系党的形象，关系人心向背，关系党的执政基础。加强作风建设是一项长期任务，建立健全作风建设长效机制，是落实党要管党、从严治党的重要举措。我院党委将管党治党作为主要职责和根本任务，敢于尽责、勇于担当，在抓细、抓实上下功夫，常抓不懈，形成一级抓一级、层层抓落实的工作局面。健全领导干部带头改进作风机制，通过开展每日晨会传达学习上级通报的违纪违规案例，达到警示教育的目的，增强党员干部纪律意识，不断增强党性意识、政治意识、危机意识、责任意识和自律意识，带头执行改进作风各项规定，干在实处、走在前列，以上率下、层层示范。</w:t>
      </w:r>
    </w:p>
    <w:p>
      <w:pPr>
        <w:ind w:left="0" w:right="0" w:firstLine="560"/>
        <w:spacing w:before="450" w:after="450" w:line="312" w:lineRule="auto"/>
      </w:pPr>
      <w:r>
        <w:rPr>
          <w:rFonts w:ascii="宋体" w:hAnsi="宋体" w:eastAsia="宋体" w:cs="宋体"/>
          <w:color w:val="000"/>
          <w:sz w:val="28"/>
          <w:szCs w:val="28"/>
        </w:rPr>
        <w:t xml:space="preserve">　　(三)建立健全党风廉政教育长效机制。完善“大宣教”机制，增强党风廉政教育工作合力。通过每日晨会资源共享、问题共讨，，形成优势互补、运转协调、效果明显的党风廉政宣传教育格局。充分利用微信订阅号、官方网站等现代化信息技术手段，开展反腐倡廉网络教育，开拓宣传教育新阵地。</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2024年,是贯彻落实党的十九大精神的关键之年，做好党风廉政建设工作，意义十分重大。全局牢固树立“四个意识\"，着眼统筹推进“五位一体”总体布局、协调推进“四个全面\"战略布局, 加强党风廉政建设责任制,推进基层党风廉政建设,推动全局全面从严治党向纵深发展,结合实际情况，将从以下几个方面继续深入。</w:t>
      </w:r>
    </w:p>
    <w:p>
      <w:pPr>
        <w:ind w:left="0" w:right="0" w:firstLine="560"/>
        <w:spacing w:before="450" w:after="450" w:line="312" w:lineRule="auto"/>
      </w:pPr>
      <w:r>
        <w:rPr>
          <w:rFonts w:ascii="宋体" w:hAnsi="宋体" w:eastAsia="宋体" w:cs="宋体"/>
          <w:color w:val="000"/>
          <w:sz w:val="28"/>
          <w:szCs w:val="28"/>
        </w:rPr>
        <w:t xml:space="preserve">　　(一)、加强组织领导。成立党委党风廉政建设和反腐败工作领导小组，明确领导班子成员在党风廉政建设中的职责分工。党委书记任组长，纪委书记任副组长，党员领导干部任成员。</w:t>
      </w:r>
    </w:p>
    <w:p>
      <w:pPr>
        <w:ind w:left="0" w:right="0" w:firstLine="560"/>
        <w:spacing w:before="450" w:after="450" w:line="312" w:lineRule="auto"/>
      </w:pPr>
      <w:r>
        <w:rPr>
          <w:rFonts w:ascii="宋体" w:hAnsi="宋体" w:eastAsia="宋体" w:cs="宋体"/>
          <w:color w:val="000"/>
          <w:sz w:val="28"/>
          <w:szCs w:val="28"/>
        </w:rPr>
        <w:t xml:space="preserve">　　(二)、健全工作机制。抓好四个党支部党风廉政建设主体责任的落实，确保年内本单位没有发生失职渎职事件,有失职渎职的干部职工要及时严肃追究责任。</w:t>
      </w:r>
    </w:p>
    <w:p>
      <w:pPr>
        <w:ind w:left="0" w:right="0" w:firstLine="560"/>
        <w:spacing w:before="450" w:after="450" w:line="312" w:lineRule="auto"/>
      </w:pPr>
      <w:r>
        <w:rPr>
          <w:rFonts w:ascii="宋体" w:hAnsi="宋体" w:eastAsia="宋体" w:cs="宋体"/>
          <w:color w:val="000"/>
          <w:sz w:val="28"/>
          <w:szCs w:val="28"/>
        </w:rPr>
        <w:t xml:space="preserve">　　(三)、严明党的纪律。开展廉政党课教育。安排党委书记、领导班子成员给党员干部上廉政党课，开展廉政警示教育活动，继续抓好“两学一做”学习教育活动。确保党员干部职工不因违反党风廉政建设责任制、八项规定、政治纪律和组织纪律受到责任追究和组织处理。</w:t>
      </w:r>
    </w:p>
    <w:p>
      <w:pPr>
        <w:ind w:left="0" w:right="0" w:firstLine="560"/>
        <w:spacing w:before="450" w:after="450" w:line="312" w:lineRule="auto"/>
      </w:pPr>
      <w:r>
        <w:rPr>
          <w:rFonts w:ascii="宋体" w:hAnsi="宋体" w:eastAsia="宋体" w:cs="宋体"/>
          <w:color w:val="000"/>
          <w:sz w:val="28"/>
          <w:szCs w:val="28"/>
        </w:rPr>
        <w:t xml:space="preserve">　　(四)、加强作风建设。每月展贯彻落实机关作风整顿、中央八项规定精神、纠四风情况检查，对内部职工的“庸、懒、散、慢、拖\"乱作为不作为等问题进行监督检查活动，并做好检查记录，确保机关作风进一步好转，机关效能进一步提高，使机关作风整顿工作制度化、常态化。</w:t>
      </w:r>
    </w:p>
    <w:p>
      <w:pPr>
        <w:ind w:left="0" w:right="0" w:firstLine="560"/>
        <w:spacing w:before="450" w:after="450" w:line="312" w:lineRule="auto"/>
      </w:pPr>
      <w:r>
        <w:rPr>
          <w:rFonts w:ascii="宋体" w:hAnsi="宋体" w:eastAsia="宋体" w:cs="宋体"/>
          <w:color w:val="000"/>
          <w:sz w:val="28"/>
          <w:szCs w:val="28"/>
        </w:rPr>
        <w:t xml:space="preserve">　　(五)、坚决惩治腐败。支持纪委依纪依法履行职责，确保纪检监督主体责任的落实，做到有案必查， 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2024年上半年党风廉政总结</w:t>
      </w:r>
    </w:p>
    <w:p>
      <w:pPr>
        <w:ind w:left="0" w:right="0" w:firstLine="560"/>
        <w:spacing w:before="450" w:after="450" w:line="312" w:lineRule="auto"/>
      </w:pPr>
      <w:r>
        <w:rPr>
          <w:rFonts w:ascii="宋体" w:hAnsi="宋体" w:eastAsia="宋体" w:cs="宋体"/>
          <w:color w:val="000"/>
          <w:sz w:val="28"/>
          <w:szCs w:val="28"/>
        </w:rPr>
        <w:t xml:space="preserve">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w:t>
      </w:r>
    </w:p>
    <w:p>
      <w:pPr>
        <w:ind w:left="0" w:right="0" w:firstLine="560"/>
        <w:spacing w:before="450" w:after="450" w:line="312" w:lineRule="auto"/>
      </w:pPr>
      <w:r>
        <w:rPr>
          <w:rFonts w:ascii="宋体" w:hAnsi="宋体" w:eastAsia="宋体" w:cs="宋体"/>
          <w:color w:val="000"/>
          <w:sz w:val="28"/>
          <w:szCs w:val="28"/>
        </w:rPr>
        <w:t xml:space="preserve">　　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w:t>
      </w:r>
    </w:p>
    <w:p>
      <w:pPr>
        <w:ind w:left="0" w:right="0" w:firstLine="560"/>
        <w:spacing w:before="450" w:after="450" w:line="312" w:lineRule="auto"/>
      </w:pPr>
      <w:r>
        <w:rPr>
          <w:rFonts w:ascii="宋体" w:hAnsi="宋体" w:eastAsia="宋体" w:cs="宋体"/>
          <w:color w:val="000"/>
          <w:sz w:val="28"/>
          <w:szCs w:val="28"/>
        </w:rPr>
        <w:t xml:space="preserve">　　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w:t>
      </w:r>
    </w:p>
    <w:p>
      <w:pPr>
        <w:ind w:left="0" w:right="0" w:firstLine="560"/>
        <w:spacing w:before="450" w:after="450" w:line="312" w:lineRule="auto"/>
      </w:pPr>
      <w:r>
        <w:rPr>
          <w:rFonts w:ascii="宋体" w:hAnsi="宋体" w:eastAsia="宋体" w:cs="宋体"/>
          <w:color w:val="000"/>
          <w:sz w:val="28"/>
          <w:szCs w:val="28"/>
        </w:rPr>
        <w:t xml:space="preserve">　　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w:t>
      </w:r>
    </w:p>
    <w:p>
      <w:pPr>
        <w:ind w:left="0" w:right="0" w:firstLine="560"/>
        <w:spacing w:before="450" w:after="450" w:line="312" w:lineRule="auto"/>
      </w:pPr>
      <w:r>
        <w:rPr>
          <w:rFonts w:ascii="宋体" w:hAnsi="宋体" w:eastAsia="宋体" w:cs="宋体"/>
          <w:color w:val="000"/>
          <w:sz w:val="28"/>
          <w:szCs w:val="28"/>
        </w:rPr>
        <w:t xml:space="preserve">　　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w:t>
      </w:r>
    </w:p>
    <w:p>
      <w:pPr>
        <w:ind w:left="0" w:right="0" w:firstLine="560"/>
        <w:spacing w:before="450" w:after="450" w:line="312" w:lineRule="auto"/>
      </w:pPr>
      <w:r>
        <w:rPr>
          <w:rFonts w:ascii="宋体" w:hAnsi="宋体" w:eastAsia="宋体" w:cs="宋体"/>
          <w:color w:val="000"/>
          <w:sz w:val="28"/>
          <w:szCs w:val="28"/>
        </w:rPr>
        <w:t xml:space="preserve">　　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2025-06-20T20:50:46+08:00</dcterms:created>
  <dcterms:modified xsi:type="dcterms:W3CDTF">2025-06-20T20:50:46+08:00</dcterms:modified>
</cp:coreProperties>
</file>

<file path=docProps/custom.xml><?xml version="1.0" encoding="utf-8"?>
<Properties xmlns="http://schemas.openxmlformats.org/officeDocument/2006/custom-properties" xmlns:vt="http://schemas.openxmlformats.org/officeDocument/2006/docPropsVTypes"/>
</file>