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交通运输局2024年上半年新冠肺炎疫情防控工作情况总结</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交通运输局2024年上半年新冠肺炎疫情防控工作情况总结　　2024年上半年，交通运输局按照县委、县政府和县防指工作要求，以客运场站、班线车辆、公交、出租车辆等公共交通和冷链运输为重点，常态化落实疫情防控措施。　　一、工作开展情况　　(一...</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交通运输局2024年上半年新冠肺炎疫情防控工作情况总结</w:t>
      </w:r>
    </w:p>
    <w:p>
      <w:pPr>
        <w:ind w:left="0" w:right="0" w:firstLine="560"/>
        <w:spacing w:before="450" w:after="450" w:line="312" w:lineRule="auto"/>
      </w:pPr>
      <w:r>
        <w:rPr>
          <w:rFonts w:ascii="宋体" w:hAnsi="宋体" w:eastAsia="宋体" w:cs="宋体"/>
          <w:color w:val="000"/>
          <w:sz w:val="28"/>
          <w:szCs w:val="28"/>
        </w:rPr>
        <w:t xml:space="preserve">　　2024年上半年，交通运输局按照县委、县政府和县防指工作要求，以客运场站、班线车辆、公交、出租车辆等公共交通和冷链运输为重点，常态化落实疫情防控措施。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冷链运输行业管理方面。目前，我县共有x家冷链物流企业，冷藏车x台。经全面排查，在我县区域内经营的车辆x台，其中主要运输x食品厂产品x台，x公司产品x台，x产品x台，运输货物为国内冷鲜猪肉、禽肉、海鲜、蔬菜、水果，均无运输进口冷冻猪肉、白虾等食品。在我局执法人员的巡查、检查中，各企业均能严格要求所属车辆严禁违规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　　(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组织、人员防护及宣传工作，发现问题责令其立即整改并在系统内通报，切实压实企业防控的主体责任。三是严厉查处非法客运违反防控规定行为。截止目前，共查处非法营运车辆x辆，罚款x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　　(三)公交、出租车辆管理方面。在公交换乘站设置1米线，安排专人维护上车秩序，设置广播提醒乘客遵守防控规定，保持上车距离。组织公交公司和出租汽车公司负责人、管理人员、从业人员学习疫情防控知识，要求驾驶员全程佩戴口罩载客及提醒上车乘客佩戴口罩，并按规定对车内外消毒，落实载客过程中发现异常人员的第一时间汇报制度。</w:t>
      </w:r>
    </w:p>
    <w:p>
      <w:pPr>
        <w:ind w:left="0" w:right="0" w:firstLine="560"/>
        <w:spacing w:before="450" w:after="450" w:line="312" w:lineRule="auto"/>
      </w:pPr>
      <w:r>
        <w:rPr>
          <w:rFonts w:ascii="宋体" w:hAnsi="宋体" w:eastAsia="宋体" w:cs="宋体"/>
          <w:color w:val="000"/>
          <w:sz w:val="28"/>
          <w:szCs w:val="28"/>
        </w:rPr>
        <w:t xml:space="preserve">　　(四)客运站管理方面。落实进站乘客严格执行健康扫码登记制度，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实名制售票;x公司、x公司、x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　　(五)从业人员管理方面。按县防指文件要求，迅速统计上报出租车、公交车、长途班车驾驶员等信息，在局疫情防控指挥部的统筹下，抽调x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　　(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　　(一)做好重点区域和运输工具的防控。落实长途客车、渡船等交通运输工具的实名购票、对号入座。做好进站、候车(船)等站区空间快速测温和客流引导;加强出入流量控制，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　　(二)做好重点群体服务保障。为有需要的老年人提供“健康码”代办代查、人工售检票、咨询指引等服务，保障老年人等特殊群体在智能化条件下的出行服务。根据需要组织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　　(三)加强乘客和一线职工个人防护。客运一线服务人员要规范佩戴口罩，督促要求旅客全程佩戴口罩，对不配合疫情防控要求的可拒绝提供运输服务。对客运一线服务人员加强健康管理，开展日常健康监测和定期核酸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2025-05-02T21:25:46+08:00</dcterms:created>
  <dcterms:modified xsi:type="dcterms:W3CDTF">2025-05-02T21:25:46+08:00</dcterms:modified>
</cp:coreProperties>
</file>

<file path=docProps/custom.xml><?xml version="1.0" encoding="utf-8"?>
<Properties xmlns="http://schemas.openxmlformats.org/officeDocument/2006/custom-properties" xmlns:vt="http://schemas.openxmlformats.org/officeDocument/2006/docPropsVTypes"/>
</file>