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区民政局上半年党风廉政建设和反腐败工作总结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区民政局上半年党风廉政建设和反腐败工作总结　　区纪委：　　20XX年区民政局党组以习近平新时代中国特色社会主义思想为指导，认真落实中央、省、市、区纪委总体部署，不忘初心、牢记使命，树牢“四个意识”，坚定“四个自信”，坚决做到“两个维护”...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区民政局上半年党风廉政建设和反腐败工作总结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20XX年区民政局党组以习近平新时代中国特色社会主义思想为指导，认真落实中央、省、市、区纪委总体部署，不忘初心、牢记使命，树牢“四个意识”，坚定“四个自信”，坚决做到“两个维护”，认真落实“两个责任”，持之以恒正风肃纪，努力推动民政部门全面从严治党向纵深发展，现就区民政局党组今年上半年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(一)强化政治建设，落实落细“两个维护”</w:t>
      </w:r>
    </w:p>
    <w:p>
      <w:pPr>
        <w:ind w:left="0" w:right="0" w:firstLine="560"/>
        <w:spacing w:before="450" w:after="450" w:line="312" w:lineRule="auto"/>
      </w:pPr>
      <w:r>
        <w:rPr>
          <w:rFonts w:ascii="宋体" w:hAnsi="宋体" w:eastAsia="宋体" w:cs="宋体"/>
          <w:color w:val="000"/>
          <w:sz w:val="28"/>
          <w:szCs w:val="28"/>
        </w:rPr>
        <w:t xml:space="preserve">　　1、始终把党的政治建设摆在首位。以习近平新时代中国特色社会主义思想为指引，落实好以人民为中心的发展思想。持续开展理想信念教育,引导党员干部提高政治站位,树牢“四个意识”,坚定“四个自信”,坚决做到“两个维护”，在政治立场、政治方向、政治原则、政治道路上始终同党中央保持高度一致。认真贯彻执行《中国共产党党内监督条例》《中国共产党问责条例》等，推动全面从严治党向纵深发展。落实意识形态责任制，健全工作机制，严格制度执行，牢牢掌握意识形态工作的领导权主动权，始终确保正确政治方向。</w:t>
      </w:r>
    </w:p>
    <w:p>
      <w:pPr>
        <w:ind w:left="0" w:right="0" w:firstLine="560"/>
        <w:spacing w:before="450" w:after="450" w:line="312" w:lineRule="auto"/>
      </w:pPr>
      <w:r>
        <w:rPr>
          <w:rFonts w:ascii="宋体" w:hAnsi="宋体" w:eastAsia="宋体" w:cs="宋体"/>
          <w:color w:val="000"/>
          <w:sz w:val="28"/>
          <w:szCs w:val="28"/>
        </w:rPr>
        <w:t xml:space="preserve">　　2、扎实开展“严规矩、强监督、转作风”集中整治形式主义官僚主义专项行动。根据上级部署开展“严规矩、强监督、转作风”行动,突出“严规矩”，就是要严明政治纪律和政治规矩，带动各项纪律规矩立起来、严起来、执行到位;“强监督”，就是要紧盯形式主义、官僚主义突出表现，用好监督执纪“四种形态”，推深做实“三查三问”;“转作风”，就是要教育督促广大党员干部特别是领导干部牢记党的宗旨，坚持“三严三实”，树立正确政绩观，求真务实、真抓实干。依托“三会一课”、民主生活会和组织生活会、谈心谈话等方式，引导党员学深悟透习近平新时代中国特色社会主义思想,自觉用党的创新理论武装头脑、指导实践、推动工作。完善以党组中心组学习、机关学习、安徽干部在线学习、学习强国平台为重点的联动学习机制，统筹抓好政治理论和业务知识学习教育，切实提高民政干部的政治能力和业务水平。</w:t>
      </w:r>
    </w:p>
    <w:p>
      <w:pPr>
        <w:ind w:left="0" w:right="0" w:firstLine="560"/>
        <w:spacing w:before="450" w:after="450" w:line="312" w:lineRule="auto"/>
      </w:pPr>
      <w:r>
        <w:rPr>
          <w:rFonts w:ascii="宋体" w:hAnsi="宋体" w:eastAsia="宋体" w:cs="宋体"/>
          <w:color w:val="000"/>
          <w:sz w:val="28"/>
          <w:szCs w:val="28"/>
        </w:rPr>
        <w:t xml:space="preserve">　　(二)履行两个责任，着力强化铁的担当</w:t>
      </w:r>
    </w:p>
    <w:p>
      <w:pPr>
        <w:ind w:left="0" w:right="0" w:firstLine="560"/>
        <w:spacing w:before="450" w:after="450" w:line="312" w:lineRule="auto"/>
      </w:pPr>
      <w:r>
        <w:rPr>
          <w:rFonts w:ascii="宋体" w:hAnsi="宋体" w:eastAsia="宋体" w:cs="宋体"/>
          <w:color w:val="000"/>
          <w:sz w:val="28"/>
          <w:szCs w:val="28"/>
        </w:rPr>
        <w:t xml:space="preserve">　　1、党组履行全面从严治党主体责任情况。半年来，区民政局进一步狠抓责任落实和工作落实，全面强化党建主体责任，坚持“三会一课”，以党员活动日、“兜底脱贫助力攻坚”和“党建+业务组团发展”模式的党建创新项目等活动为载体，充分发挥支部的战斗堡垒和党员的先锋模范作用。狠抓各项工作落实，充分发挥党建引领作用，切实将党建优势转化为民政民生工作优势。认真履行党组教育党员、管理党员、监督党员和组织群众、宣传群众、凝聚群众、服务群众的职责和党组书记抓党风廉政第一责任人职责。党组班子各成员分工协作，认真履职尽责，日常各项工作稳妥有序推进。坚持党风廉政建设与业务工作同部署、同落实、同要求。召开党组会议、专题学习会议，认真对党风廉政建设和作风建设等方面的政策、文件及规定等进行传达学习。同时，研究制定了《X区民政局2024年党风廉政建设和反腐败工作要点》和《党风廉政建设和反腐败责任清单和监督责任清单》，对重点任务和工作责任分解细化、责任到人，形成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2、党组书记履行第一责任人责任。严格遵守《廉政准则》《中央八项规定》等规章制度，明确责任分工，狠抓制度落实，时刻紧绷反腐倡廉、管好用好手中权力、带头遵纪守规这根弦，不触“红线”、不越“雷池”，严格执行个人重大事项报告制度。作为主要负责人，在财务收支上始终坚持开源节流、精打细算，不乱花钱。积极履行“一岗双责”，认真种好党风廉政建设责任田，始终将从严治党的主体责任抓在手上、扛在肩上、落在实处，支持分管领导履行监督责任，强化监督执纪问责，坚持把纪律和规矩挺在前面，切实强化民政干部纪律意识和规矩意识，严格遵守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3、切实履行监督责任。落实反腐倡廉各项机制，进一步落实防控措施，深入排查廉政风险点。深化运用监督执纪“四种形态”，特别是用好“第一种形态”，立足抓早抓小、防微杜渐，让咬耳扯袖、红脸出汗成为常态。强化党员干部日常监管，注重抓早抓细、防微杜渐，切实做到真管真严、敢管敢严、长管长严。加强对局属各单位履行全面从严治党责任情况的监督检查，下发督查反馈意见，提出整改意见和建议。</w:t>
      </w:r>
    </w:p>
    <w:p>
      <w:pPr>
        <w:ind w:left="0" w:right="0" w:firstLine="560"/>
        <w:spacing w:before="450" w:after="450" w:line="312" w:lineRule="auto"/>
      </w:pPr>
      <w:r>
        <w:rPr>
          <w:rFonts w:ascii="宋体" w:hAnsi="宋体" w:eastAsia="宋体" w:cs="宋体"/>
          <w:color w:val="000"/>
          <w:sz w:val="28"/>
          <w:szCs w:val="28"/>
        </w:rPr>
        <w:t xml:space="preserve">　　4、自觉执行廉洁自律各项规定。自觉遵守集体领导、民主集中、个别酝酿、会议决定的原则，认真落实民主生活会制度，增进班子团结，增强班子活力。做到重大决策征求意见、重大问题集中讨论、重大事项集中决策，保证议事决策言路畅通、公正透明。认真贯彻执行中央“八项规定”、省市区委有关规定，自觉学习，自觉遵守，按照为民、务实、清廉的要求，时刻做到自重、自省、自励，不断强化廉洁从政意识。严格按照有关规定如实向区纪委、组织部门报告个人重大事项。</w:t>
      </w:r>
    </w:p>
    <w:p>
      <w:pPr>
        <w:ind w:left="0" w:right="0" w:firstLine="560"/>
        <w:spacing w:before="450" w:after="450" w:line="312" w:lineRule="auto"/>
      </w:pPr>
      <w:r>
        <w:rPr>
          <w:rFonts w:ascii="宋体" w:hAnsi="宋体" w:eastAsia="宋体" w:cs="宋体"/>
          <w:color w:val="000"/>
          <w:sz w:val="28"/>
          <w:szCs w:val="28"/>
        </w:rPr>
        <w:t xml:space="preserve">　　(三)抓好巡视巡察反馈问题整改情况</w:t>
      </w:r>
    </w:p>
    <w:p>
      <w:pPr>
        <w:ind w:left="0" w:right="0" w:firstLine="560"/>
        <w:spacing w:before="450" w:after="450" w:line="312" w:lineRule="auto"/>
      </w:pPr>
      <w:r>
        <w:rPr>
          <w:rFonts w:ascii="宋体" w:hAnsi="宋体" w:eastAsia="宋体" w:cs="宋体"/>
          <w:color w:val="000"/>
          <w:sz w:val="28"/>
          <w:szCs w:val="28"/>
        </w:rPr>
        <w:t xml:space="preserve">　　1、中央脱贫攻坚专项巡视反馈意见整改。对照中央巡视组脱贫攻坚专项巡视反馈意见整改清单中的问题，以及脱贫攻坚中形式主义、官僚主义问题专题报告反映问题整改清单中的共性问题，我局认真分析研究,逐项逐条排定了整改措施、责任清单和整改时限，以全面抓整改落实促进脱贫攻坚工作推进，印发了区民政局《落实中央巡视组脱贫攻坚专项巡视反馈意见以及脱贫攻坚中形式主义、官僚主义问题专题报告反映问题整改实施方案》，对23个问题都明确了整改任务、责任领导、责任单位和整改期限，各项整改任务均取得了阶段性成果。</w:t>
      </w:r>
    </w:p>
    <w:p>
      <w:pPr>
        <w:ind w:left="0" w:right="0" w:firstLine="560"/>
        <w:spacing w:before="450" w:after="450" w:line="312" w:lineRule="auto"/>
      </w:pPr>
      <w:r>
        <w:rPr>
          <w:rFonts w:ascii="宋体" w:hAnsi="宋体" w:eastAsia="宋体" w:cs="宋体"/>
          <w:color w:val="000"/>
          <w:sz w:val="28"/>
          <w:szCs w:val="28"/>
        </w:rPr>
        <w:t xml:space="preserve">　　2、区委巡察反馈意见整改。根据区委统一部署和要求，2024年9月20日至10月19日，区委第二巡察组对区民政局进行了专项巡察，2024年3月19日召开巡察反馈会议进行专题反馈。对此，局党组坚持以高度的政治责任感，树立严肃认真、积极负责的态度，认真对待巡察组反馈意见，正视存在的各类问题，做到不遮掩、不回避，并采取积极有效措施，扎实做好各项整改工作。局党组认真落实巡察整改主体责任，党组主要负责人认真落实整改“第一责任人”责任，围绕反馈存在的问题，坚持立行立改，举一反三，以整改问题为切入点，从建立健全各项规章制度入手，坚决堵塞各类漏洞，扎紧制度笼子，确保整改取得实实在在的成效。截止目前，巡察反馈问题22个，制定整改措施50条。已完成整改问题19个，基本完成2个，正在推进1个，整改完成率86%。召开专题会议3次，召开民主生活会1次，建立和完善制度15项，其中新建5项，完善10项。</w:t>
      </w:r>
    </w:p>
    <w:p>
      <w:pPr>
        <w:ind w:left="0" w:right="0" w:firstLine="560"/>
        <w:spacing w:before="450" w:after="450" w:line="312" w:lineRule="auto"/>
      </w:pPr>
      <w:r>
        <w:rPr>
          <w:rFonts w:ascii="宋体" w:hAnsi="宋体" w:eastAsia="宋体" w:cs="宋体"/>
          <w:color w:val="000"/>
          <w:sz w:val="28"/>
          <w:szCs w:val="28"/>
        </w:rPr>
        <w:t xml:space="preserve">　　(四)开展2024年党风廉政建设“1+N”专项整治工作。</w:t>
      </w:r>
    </w:p>
    <w:p>
      <w:pPr>
        <w:ind w:left="0" w:right="0" w:firstLine="560"/>
        <w:spacing w:before="450" w:after="450" w:line="312" w:lineRule="auto"/>
      </w:pPr>
      <w:r>
        <w:rPr>
          <w:rFonts w:ascii="宋体" w:hAnsi="宋体" w:eastAsia="宋体" w:cs="宋体"/>
          <w:color w:val="000"/>
          <w:sz w:val="28"/>
          <w:szCs w:val="28"/>
        </w:rPr>
        <w:t xml:space="preserve">　　结合民政工作实际，做好专项整治自选动作，制定了《区民政局2024年党风廉政建设“1+N”专项整治自选课题实施方案》，确定整治内容为开展农村低保专项整治。重点对十个方面进行整治：专项整治作风不实问题、低保认定把关不严问题、低保政策落实不到位问题、监督检查走形式问题、近亲属备案制度不落实问题、低保工作与扶贫开发政策衔接不紧密问题、“错保”问题、监督管理不到位问题、资金发放不规范问题、低保经办人员贪污冒领低保金问题，整治工作取得了初步成效。</w:t>
      </w:r>
    </w:p>
    <w:p>
      <w:pPr>
        <w:ind w:left="0" w:right="0" w:firstLine="560"/>
        <w:spacing w:before="450" w:after="450" w:line="312" w:lineRule="auto"/>
      </w:pPr>
      <w:r>
        <w:rPr>
          <w:rFonts w:ascii="宋体" w:hAnsi="宋体" w:eastAsia="宋体" w:cs="宋体"/>
          <w:color w:val="000"/>
          <w:sz w:val="28"/>
          <w:szCs w:val="28"/>
        </w:rPr>
        <w:t xml:space="preserve">　　(五)改进工作作风密切联系群众</w:t>
      </w:r>
    </w:p>
    <w:p>
      <w:pPr>
        <w:ind w:left="0" w:right="0" w:firstLine="560"/>
        <w:spacing w:before="450" w:after="450" w:line="312" w:lineRule="auto"/>
      </w:pPr>
      <w:r>
        <w:rPr>
          <w:rFonts w:ascii="宋体" w:hAnsi="宋体" w:eastAsia="宋体" w:cs="宋体"/>
          <w:color w:val="000"/>
          <w:sz w:val="28"/>
          <w:szCs w:val="28"/>
        </w:rPr>
        <w:t xml:space="preserve">　　1、开展“查民情，知民意，解民忧，暖民心”大走访活动。区民政局深入贯彻落实区委“四个年”活动总体要求，进一步转变党员干部工作作风，在全区民政系统深入开展以“查民情，知民意，解民忧，暖民心”为主题的党员干部社情民意大走访活动。通过组织广大党员干部对贫困户、低保户、五保户等民政救助对象，边缘户等进行走访。了解社情民意，宣传政策法规，下基层、接地气，查民情、解民忧，转作风、树形象，保稳定、惠民生，进一步畅通群众诉求表达渠道，切实排查和解决影响群众利益的实际问题，不断提高广大人民群众的满意度，为推动科学发展、建设美好X营造和谐稳定的社会环境，提升群众的幸福指数。</w:t>
      </w:r>
    </w:p>
    <w:p>
      <w:pPr>
        <w:ind w:left="0" w:right="0" w:firstLine="560"/>
        <w:spacing w:before="450" w:after="450" w:line="312" w:lineRule="auto"/>
      </w:pPr>
      <w:r>
        <w:rPr>
          <w:rFonts w:ascii="宋体" w:hAnsi="宋体" w:eastAsia="宋体" w:cs="宋体"/>
          <w:color w:val="000"/>
          <w:sz w:val="28"/>
          <w:szCs w:val="28"/>
        </w:rPr>
        <w:t xml:space="preserve">　　2、加大对帮扶村的扶持力度。开展“冬日暖阳-真情帮扶助脱贫”活动，为全村61户贫困户送去“四个一”困难慰问物资，每户“一床棉被、一袋米、一壶油、一盒鸡蛋”，本次全部物资折价约1.8万元。帮扶干部与贫困户拉家常，畅谈新年新发展、新年新希望，开展“八个一”活动，为贫困户送上美好生活祝福，传递社会扶贫关爱，将党和政府的温暖带到贫困群众身边。局党组书记给全体党员上党课，协调有关部门帮助帮扶村解决基础设施建设、农田水利建设以及环境整治，争取烈士维护经费5万元等。</w:t>
      </w:r>
    </w:p>
    <w:p>
      <w:pPr>
        <w:ind w:left="0" w:right="0" w:firstLine="560"/>
        <w:spacing w:before="450" w:after="450" w:line="312" w:lineRule="auto"/>
      </w:pPr>
      <w:r>
        <w:rPr>
          <w:rFonts w:ascii="宋体" w:hAnsi="宋体" w:eastAsia="宋体" w:cs="宋体"/>
          <w:color w:val="000"/>
          <w:sz w:val="28"/>
          <w:szCs w:val="28"/>
        </w:rPr>
        <w:t xml:space="preserve">　　二、20XX年下半年工作打算</w:t>
      </w:r>
    </w:p>
    <w:p>
      <w:pPr>
        <w:ind w:left="0" w:right="0" w:firstLine="560"/>
        <w:spacing w:before="450" w:after="450" w:line="312" w:lineRule="auto"/>
      </w:pPr>
      <w:r>
        <w:rPr>
          <w:rFonts w:ascii="宋体" w:hAnsi="宋体" w:eastAsia="宋体" w:cs="宋体"/>
          <w:color w:val="000"/>
          <w:sz w:val="28"/>
          <w:szCs w:val="28"/>
        </w:rPr>
        <w:t xml:space="preserve">　　一是根据上级有关部门工作部署，认真履行主体责任和监督责任，抓好党风廉政建设责任制的贯彻落实。局党组书记作为第一责任人，要坚持书记抓、抓书记，做到党风廉政建设和反腐败工作亲自部署、亲自研究、亲自推动。党组班子其他同志要按照分管工作，抓好各自领域党风廉政工作，认真履行“一岗双责”。要督促指导各股室认真履行主体责任，形成一级抓一级、层层抓落实的责任体系。二是扎实开展“不忘初心、牢记使命”学习教育工作，推进机关效能建设，加强局干部队伍建设，通过多种形式开展反腐倡廉宣传教育活动，进一步提高党员干部的整体素质。三是强修养，守底线。充分发挥党员的先锋模范作用，严肃党内政治生活，务实有效开展“三会一课”，进一步加大党风廉政建设工作力度，强化党员领导干部廉洁自律意识，更加自觉抵御剥削阶级思想和腐朽生活方式的侵蚀，提高思想境界。更加严格地遵守廉洁自律各项规定，发挥班子在廉政建设和作风建设中的表率带头作用。进一步构筑遵规守纪防线，严格执行局党组制定的各项规章制度，不折不扣地深入落实好中央的八项规定和省市区的系列规定，为加快建设富裕和谐美丽现代化新X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2025-06-21T00:55:24+08:00</dcterms:created>
  <dcterms:modified xsi:type="dcterms:W3CDTF">2025-06-21T00:55:24+08:00</dcterms:modified>
</cp:coreProperties>
</file>

<file path=docProps/custom.xml><?xml version="1.0" encoding="utf-8"?>
<Properties xmlns="http://schemas.openxmlformats.org/officeDocument/2006/custom-properties" xmlns:vt="http://schemas.openxmlformats.org/officeDocument/2006/docPropsVTypes"/>
</file>