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　...</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上半年实施乡村振兴战略和三农工作总结，供大家参考选择。[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习近平主席在十九大报告中指出，要实施“乡村振兴战略”。农业、农村、农民问题是关系国计民生的根本性问题，必须始终把解决好“三农”问题作为全党工作重中之重。这是十九大报告对“三农”地位的总判断，既有“重中之重”地位的再强调，又有“关系国计民生的根本性问题”的新定调。如何有效实施“乡村振兴战略”，加快推进农业农村现代化进程，我认为主要抓好以下几个方面：</w:t>
      </w:r>
    </w:p>
    <w:p>
      <w:pPr>
        <w:ind w:left="0" w:right="0" w:firstLine="560"/>
        <w:spacing w:before="450" w:after="450" w:line="312" w:lineRule="auto"/>
      </w:pPr>
      <w:r>
        <w:rPr>
          <w:rFonts w:ascii="宋体" w:hAnsi="宋体" w:eastAsia="宋体" w:cs="宋体"/>
          <w:color w:val="000"/>
          <w:sz w:val="28"/>
          <w:szCs w:val="28"/>
        </w:rPr>
        <w:t xml:space="preserve">一是加快农业结构改革，推动农业品牌化发展。要加快农村产业结构改革，围绕具有地方特色、优势的农村产业，引导农产品加工业向主产区、优势产区、特色产区集中。加大传统农业的转型升级力度，提升农产品的科技、绿色含量，引导农业产业向精细化纵深发展。同时，通过实施品牌培育计划，着力打造一批有特色、有影响力的优质农产品品牌，为新兴农业转型发展树立成功典范。</w:t>
      </w:r>
    </w:p>
    <w:p>
      <w:pPr>
        <w:ind w:left="0" w:right="0" w:firstLine="560"/>
        <w:spacing w:before="450" w:after="450" w:line="312" w:lineRule="auto"/>
      </w:pPr>
      <w:r>
        <w:rPr>
          <w:rFonts w:ascii="宋体" w:hAnsi="宋体" w:eastAsia="宋体" w:cs="宋体"/>
          <w:color w:val="000"/>
          <w:sz w:val="28"/>
          <w:szCs w:val="28"/>
        </w:rPr>
        <w:t xml:space="preserve">二是加强基础设施建设，抓好特色小镇建设。2024年2月，国务院发布了《关于深入推进新型城镇化建设的若干意见》，指出长期以来城乡投入发展不均衡，农村基础设施落后、生活居住环境较差、产业配套设施与服务缺乏，农业农村发展面临多重短板。加快农村基础设施建设，对推进农业农村现代化具有重要意义。要以推进新型城镇化建设为契机，推动水利、公路、水运、管道、电网、信息、物流等基础设施向农村延伸。同时，要充分利用农村的自然环境优势，推进农业与旅游、教育、文化等产业深度融合，加强城镇统筹规划力度，打造一批富有活力的休闲旅游、商贸物流、现代制造、教育科技、传统文化、美丽宜居等特色小镇。</w:t>
      </w:r>
    </w:p>
    <w:p>
      <w:pPr>
        <w:ind w:left="0" w:right="0" w:firstLine="560"/>
        <w:spacing w:before="450" w:after="450" w:line="312" w:lineRule="auto"/>
      </w:pPr>
      <w:r>
        <w:rPr>
          <w:rFonts w:ascii="宋体" w:hAnsi="宋体" w:eastAsia="宋体" w:cs="宋体"/>
          <w:color w:val="000"/>
          <w:sz w:val="28"/>
          <w:szCs w:val="28"/>
        </w:rPr>
        <w:t xml:space="preserve">三是推进农村综合改革，强化农村制度保障。在深化农村改革进程中，要持续释放改革红利，关键是要深入推进农村重点领域的综合改革，做好农村改革的制度保障。要完善“三权”分置改革，保持土地承包关系稳定，引导土地经营权有序流转，为提升农业适度规模经营水平提供有力支撑。要推进“三变”改革，更好地保障农民财产权益，壮大农村集体经济。要积极探索农业农村优先发展和城乡融合发展的体制机制，有序推进农村人口转移，全面实施居住证制度，支持各县市进一步放宽落户条件，加快实现基本公共服务常住人口全覆盖。要逐步健全财政转移支付同农业转移人口市民化挂钩机制，建立城镇建设用地增加规模同吸纳农业转移人口落户数量挂钩机制。[_TAG_h2]　　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2024年，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2025-08-09T13:21:01+08:00</dcterms:created>
  <dcterms:modified xsi:type="dcterms:W3CDTF">2025-08-09T13:21:01+08:00</dcterms:modified>
</cp:coreProperties>
</file>

<file path=docProps/custom.xml><?xml version="1.0" encoding="utf-8"?>
<Properties xmlns="http://schemas.openxmlformats.org/officeDocument/2006/custom-properties" xmlns:vt="http://schemas.openxmlformats.org/officeDocument/2006/docPropsVTypes"/>
</file>