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上半年林业局工作总结和下半年工作计划</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上半年林业局工作总结和下半年工作计划20_年XX市林业局以习近平新时代中国特色社会主义思想、特别是生态文明思想为指导，深入贯彻落实党的十九大和十九届二中、三中全会精神，认真践行绿水青山就是金山银山理念，紧紧围绕生态文明、乡村振兴战略和美丽长...</w:t>
      </w:r>
    </w:p>
    <w:p>
      <w:pPr>
        <w:ind w:left="0" w:right="0" w:firstLine="560"/>
        <w:spacing w:before="450" w:after="450" w:line="312" w:lineRule="auto"/>
      </w:pPr>
      <w:r>
        <w:rPr>
          <w:rFonts w:ascii="宋体" w:hAnsi="宋体" w:eastAsia="宋体" w:cs="宋体"/>
          <w:color w:val="000"/>
          <w:sz w:val="28"/>
          <w:szCs w:val="28"/>
        </w:rPr>
        <w:t xml:space="preserve">上半年林业局工作总结和下半年工作计划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XX市林业局以习近平新时代中国特色社会主义思想、特别是生态文明思想为指导，深入贯彻落实党的十九大和十九届二中、三中全会精神，认真践行绿水青山就是金山银山理念，紧紧围绕生态文明、乡村振兴战略和美丽长江经济带、淮河生态经济带建设，以林长制改革为统领，以林业增绿增效为主攻方向，坚定“改革统领抓保护、突出生态抓产业”，统筹山水林田湖草系统治理，持续加快国土绿化步伐，全面加强生态保护修复，推动林业产业高质量发展，不断提升林业治理能力和治理水平，为实现“稳定脱贫奔小康、绿色减贫促振兴”作出新贡献。上半年完成人工造林面积4.31万亩(完成率128.7%)，共发生森林火灾 4起，均为一般森林火灾，与去年同比森林火灾总次数下降了200%，全市未发生较大以上森林火灾和人员伤亡事故，森林火灾总体态势平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机关党的建设全面加强。始终坚持党要管党、从严治党，通过加强党的建设为林业发展提供有力保障。及时调整党建工作领导小组和意识形态工作领导小组，明确党建责任。坚持党员干部学习教育日常化、制度化，开展“严强转”集中整治形式主义官僚主义专项行动，教育引导全局党员干部树牢“四个意识”，坚定“四个自信”，坚决做到“两个维护”。严格执行民主集中制，坚持“三重一大”集体讨论决定、主要领导末位表态制度。坚持把党风廉政建设与党的建设同部署、同检查、同落实，全面贯彻落实中央八项规定精神，坚决整治形式主义、官僚主义等不正之风，持之以恒纠正“四风”。注重抓好意识形态工作，广泛开展中国特色社会主义和中华民族伟大复兴中国梦的宣传教育，弘扬XX林业优秀文化，成功开展了XX市首届“最美务林人”颁奖典礼。坚持党建带团建、带工建、带妇建，发挥好桥梁纽带作用。积极开展文明城市创建活动，每月组织党员进社区，开展宣传、美化家园等志愿活动。全面落实机构改革各项任务，不折不扣完成省委巡视、市委巡察反馈意见整改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推深做实林长制改革。制定林长制“四保四增四防四创新”实施方案，组织力量集中开展自然保护地排查、森林资源执法等专项行动，重点探索实施公益林、森林长廊管理等改革试点，着力构建林权服务、林业投融资等服务平台，大力实施油茶、森林旅游康养、林下生态平衡种养等示范工程，确保实现“四保、四增、四防、四创新”(保森林覆盖率、林地面积、林区秩序稳定和林业发展环境优化，增森林蓄积量、森林面积、林业特色产业规模和林业效益，防森林火灾、林业有害生物、破坏森林资源行为和林地侵占，创新林权制度管理方式、林业发展融资方式、林业经济一二三产融合发展方式和林业发展载体)总目标。</w:t>
      </w:r>
    </w:p>
    <w:p>
      <w:pPr>
        <w:ind w:left="0" w:right="0" w:firstLine="560"/>
        <w:spacing w:before="450" w:after="450" w:line="312" w:lineRule="auto"/>
      </w:pPr>
      <w:r>
        <w:rPr>
          <w:rFonts w:ascii="宋体" w:hAnsi="宋体" w:eastAsia="宋体" w:cs="宋体"/>
          <w:color w:val="000"/>
          <w:sz w:val="28"/>
          <w:szCs w:val="28"/>
        </w:rPr>
        <w:t xml:space="preserve">三是深挖国土绿化空间潜力。深入开展林业增绿增效行动，着力打造国土绿化样板区。已完成人工造林面积4.31万亩，占省下达计划任务的128.7%，其中油茶、薄壳山核桃造林面积2.1万亩;完成森林抚育72.87万亩，占计划任务的98%，完成退化林修复11.48万亩，占计划任务的100%;完成封山育林完成4.1万亩，占计划任务的100%;完成整村推进森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四是加强林业资源保护与管理。严格执行建设项目使用林地审核审批制度。创新建立建设项目使用林地联席会议制度，出台了《XX市林业局关于进一步加强林地管理工作的通知》。今年上半年，我市通过省局审批通过的建设项目使用林地67起，使用林地面积320.4032公顷;此外积极主动地为交通、国土、电力等用地单位组织兴建的市级重点建设项目提供“保姆式服务”，确保在林业用地审核审批方面不拖后腿，确保重点项目顺利落地。同时积极开展野生动物、自然保护地、湿地管理工作，全力打好松材线虫病防治“保卫战”“攻坚战”“歼灭战”三大战役，做到枯死松树清除率达100%，疫木山场就地除害处理率达100%，对重点保护区域的健康松树和其他区域的名松古松因地制宜实施打孔注药保护。森林防火演练取得圆满成功，提升了我市森林防火应急反应能力。</w:t>
      </w:r>
    </w:p>
    <w:p>
      <w:pPr>
        <w:ind w:left="0" w:right="0" w:firstLine="560"/>
        <w:spacing w:before="450" w:after="450" w:line="312" w:lineRule="auto"/>
      </w:pPr>
      <w:r>
        <w:rPr>
          <w:rFonts w:ascii="宋体" w:hAnsi="宋体" w:eastAsia="宋体" w:cs="宋体"/>
          <w:color w:val="000"/>
          <w:sz w:val="28"/>
          <w:szCs w:val="28"/>
        </w:rPr>
        <w:t xml:space="preserve">五是加快林业产业发展。20_年全市林业总产值预期目标达到500亿元，增长率实现10%以上，上半年已实现林业总产值248.82亿元，同比增长17.32%，其中：一产59.53亿元、同比增长率14.39%，二产135.77亿元、同比增长19.71%，三产53.52亿元、同比增长14.8%，上半年林业总产值基本完成全年任务的50%。</w:t>
      </w:r>
    </w:p>
    <w:p>
      <w:pPr>
        <w:ind w:left="0" w:right="0" w:firstLine="560"/>
        <w:spacing w:before="450" w:after="450" w:line="312" w:lineRule="auto"/>
      </w:pPr>
      <w:r>
        <w:rPr>
          <w:rFonts w:ascii="宋体" w:hAnsi="宋体" w:eastAsia="宋体" w:cs="宋体"/>
          <w:color w:val="000"/>
          <w:sz w:val="28"/>
          <w:szCs w:val="28"/>
        </w:rPr>
        <w:t xml:space="preserve">六是林业精准脱贫成效明显。20_年省林业局新增我市国家级建档立卡贫困户生态护林员 1018名，每人每年8000元，实现脱贫人口2300人。全市现有林业新型经营主体1273个，林业产业化龙头企业126家，带动贫困户18296户46654人，市级财政设立1200万元林业发展引导资金，重点加强基础设施建设，扩大基地规模，扶持产业发展，同时市林业局认真履行结对帮扶单位工作职责，主动作为，发挥联合党委作用，扎实有效地帮扶霍山县与儿街镇真龙地村和霍山县东西乡西溪社区，为发展真龙地村林下中药材项目和西溪社区香椿种植项目分别拨款20万元，引导真龙家庭农场、百草汇通过土地流转、务工等带动50户贫困户产业发展，帮助贫困户户均增收3000元以上。</w:t>
      </w:r>
    </w:p>
    <w:p>
      <w:pPr>
        <w:ind w:left="0" w:right="0" w:firstLine="560"/>
        <w:spacing w:before="450" w:after="450" w:line="312" w:lineRule="auto"/>
      </w:pPr>
      <w:r>
        <w:rPr>
          <w:rFonts w:ascii="宋体" w:hAnsi="宋体" w:eastAsia="宋体" w:cs="宋体"/>
          <w:color w:val="000"/>
          <w:sz w:val="28"/>
          <w:szCs w:val="28"/>
        </w:rPr>
        <w:t xml:space="preserve">七是优化林业发展环境。深化林业“放管服”改革。优化完善权责清单。大力推进“互联网+政务服务”，加快推进一网通办、不见面审批，深化升级政务服务“一网一门一次”改革。实现建设项目使用林地审批、出售、购买、利用保护野生动物及其制品许可等17项服务均“最多跑一次”全覆盖，在实行“最多跑一次”事项全覆盖的基础上，政务服务事项办理深度均达到三级以上，四级办理深度事项达到55%，群众和企业到林业窗口办理事项时限共压缩56天，办理时间压缩了40%。涉及林业17项政务服务事项申请材料，由123项减至62项，精简率达到50%。</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是高标准完成林长制规划编制。加快林长制改革规划编制工作，确保以创建全国林长制改革示范区为核心任务，将“五绿”工作落实到具体项目、具体活动、具体工程和具体行动上，特别针对林业产业发展束缚和林权权能壁垒这两个突出问题，有针对性的编制XX市林业产业发展和林权制度改革专项规划。同时紧密结合“一心一廊、一谷一带、一岭一库”六大林长制改革绿色平台，编制“一区一方案”，将六大平台打造成创建全国林长制改革示范区的主阵地、主引擎。</w:t>
      </w:r>
    </w:p>
    <w:p>
      <w:pPr>
        <w:ind w:left="0" w:right="0" w:firstLine="560"/>
        <w:spacing w:before="450" w:after="450" w:line="312" w:lineRule="auto"/>
      </w:pPr>
      <w:r>
        <w:rPr>
          <w:rFonts w:ascii="宋体" w:hAnsi="宋体" w:eastAsia="宋体" w:cs="宋体"/>
          <w:color w:val="000"/>
          <w:sz w:val="28"/>
          <w:szCs w:val="28"/>
        </w:rPr>
        <w:t xml:space="preserve">二是以创建全国绿化模范城市为抓手巩固植树造林成果。坚持人工造林与封山育林、城市绿化与乡村绿化“两个结合”，开展春季造林行动补差补缺，加强新造林管理和抚育工作。以松材线虫病疫木检疫执法专项行动为抓手，加强林业有害生物防治工作。继续实施“户均十棵树”活动，着力“五个聚焦”，实施“五项工程”，根据不同区域乡村绿化发展进程和绿化水平，科学确定各区域发展的重点方向，精准施策，分区突破，全力提升绿色增量。</w:t>
      </w:r>
    </w:p>
    <w:p>
      <w:pPr>
        <w:ind w:left="0" w:right="0" w:firstLine="560"/>
        <w:spacing w:before="450" w:after="450" w:line="312" w:lineRule="auto"/>
      </w:pPr>
      <w:r>
        <w:rPr>
          <w:rFonts w:ascii="宋体" w:hAnsi="宋体" w:eastAsia="宋体" w:cs="宋体"/>
          <w:color w:val="000"/>
          <w:sz w:val="28"/>
          <w:szCs w:val="28"/>
        </w:rPr>
        <w:t xml:space="preserve">三是以创建林产业示范区、林业特色小镇为抓手推进林业产业富民兴村工程。把推进林长制与乡村振兴、脱贫攻坚、生态保护、增绿增效、三产融合和区域发展规划等结合起来，加大招商力度，整合资金，以项目化为抓手，着重实施油茶产业低产低效林质量提升工程、竹产业优化提升工程、林下经济示范工程等，创建林产业示范基地。</w:t>
      </w:r>
    </w:p>
    <w:p>
      <w:pPr>
        <w:ind w:left="0" w:right="0" w:firstLine="560"/>
        <w:spacing w:before="450" w:after="450" w:line="312" w:lineRule="auto"/>
      </w:pPr>
      <w:r>
        <w:rPr>
          <w:rFonts w:ascii="宋体" w:hAnsi="宋体" w:eastAsia="宋体" w:cs="宋体"/>
          <w:color w:val="000"/>
          <w:sz w:val="28"/>
          <w:szCs w:val="28"/>
        </w:rPr>
        <w:t xml:space="preserve">四是严格落实红线保护制度推进森林资源保护。始终把生态保护作为林长制改革的首要任务，建立健全有害生物防治长效机制、森林防火长效机制、法治林业建设长效机制、数字林业管理长效机制和林业生态效益评价考核长效机制，持续开展专业队伍护绿行动，生态修复行动，退耕还林、退建还林、退宅还林等系列还林行动以及野生动植物保护行动等。</w:t>
      </w:r>
    </w:p>
    <w:p>
      <w:pPr>
        <w:ind w:left="0" w:right="0" w:firstLine="560"/>
        <w:spacing w:before="450" w:after="450" w:line="312" w:lineRule="auto"/>
      </w:pPr>
      <w:r>
        <w:rPr>
          <w:rFonts w:ascii="宋体" w:hAnsi="宋体" w:eastAsia="宋体" w:cs="宋体"/>
          <w:color w:val="000"/>
          <w:sz w:val="28"/>
          <w:szCs w:val="28"/>
        </w:rPr>
        <w:t xml:space="preserve">五是不断强化党的建设。开展“不忘初心、牢记使命”主题教育，引导全局党员干部树牢“四个意识”，坚定“四个自信”，做到“两个维护”。强化责任担当，坚决完成好巡视、巡察、审计“后半篇文章”。严肃党内政治生活，严格尊崇党章，严格执行民主集中制，大力弘扬优秀文化，坚决抵制腐朽文化，着力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