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对于村新时代文明实践站体制机制建设情况总结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于村新时代文明实践站体制机制建设情况总结一设置加岗村村级新时代文明实践站建设实践机构，以志愿服务为基本形式，打通村级公共文化服务体系的运行机制、文化科技卫生“三下乡”的工作机制、群众性精神文明创建活动的引导机制，整合人员队伍、资金资源、平...</w:t>
      </w:r>
    </w:p>
    <w:p>
      <w:pPr>
        <w:ind w:left="0" w:right="0" w:firstLine="560"/>
        <w:spacing w:before="450" w:after="450" w:line="312" w:lineRule="auto"/>
      </w:pPr>
      <w:r>
        <w:rPr>
          <w:rFonts w:ascii="黑体" w:hAnsi="黑体" w:eastAsia="黑体" w:cs="黑体"/>
          <w:color w:val="000000"/>
          <w:sz w:val="36"/>
          <w:szCs w:val="36"/>
          <w:b w:val="1"/>
          <w:bCs w:val="1"/>
        </w:rPr>
        <w:t xml:space="preserve">对于村新时代文明实践站体制机制建设情况总结一</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_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_年9月—20_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（三）深入推进阶段（20_年1月—20_年6月）。全面开展新时代文明实践工作，逐步完善运行机制和项目平台建设。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_年7月—20_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2025-05-02T06:20:26+08:00</dcterms:created>
  <dcterms:modified xsi:type="dcterms:W3CDTF">2025-05-02T06:20:26+08:00</dcterms:modified>
</cp:coreProperties>
</file>

<file path=docProps/custom.xml><?xml version="1.0" encoding="utf-8"?>
<Properties xmlns="http://schemas.openxmlformats.org/officeDocument/2006/custom-properties" xmlns:vt="http://schemas.openxmlformats.org/officeDocument/2006/docPropsVTypes"/>
</file>