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关于卫生院上半年工作总结范本(5篇)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卫生院上半年工作总结范本一健康教育工作的指导思想是：以三个代表重要思想和党的xx大精神为指导，积极、全面、准确、深入地宣传健康教育的重大意义、总体要求和目标任务，宣传健康教育实际行动，着力营造全院动手、人人参与的良好舆论氛围，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关于卫生院上半年工作总结范本一</w:t>
      </w:r>
    </w:p>
    <w:p>
      <w:pPr>
        <w:ind w:left="0" w:right="0" w:firstLine="560"/>
        <w:spacing w:before="450" w:after="450" w:line="312" w:lineRule="auto"/>
      </w:pPr>
      <w:r>
        <w:rPr>
          <w:rFonts w:ascii="宋体" w:hAnsi="宋体" w:eastAsia="宋体" w:cs="宋体"/>
          <w:color w:val="000"/>
          <w:sz w:val="28"/>
          <w:szCs w:val="28"/>
        </w:rPr>
        <w:t xml:space="preserve">健康教育工作的指导思想是：以三个代表重要思想和党的xx大精神为指导，积极、全面、准确、深入地宣传健康教育的重大意义、总体要求和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山东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继续加强业务知识培训。根据《201_—201_年东平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2、加强中医专科专病建设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纪玉华同志负责的中医糖尿病专科、王家田同志负责的中医骨伤科，并新增王彬同志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3、加强中医医疗文书的规范和管理。要求中医人员运用辨证论治诊疗疾病，按照中医病历规范书写门诊和住院病历，促进中医业务水平的提高和进步。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4、继续加强对村卫生室的管理，加大对村卫生室的扶持力度，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5、继续加强对中药房、中药仓库、中药炮制室的建设和管理，</w:t>
      </w:r>
    </w:p>
    <w:p>
      <w:pPr>
        <w:ind w:left="0" w:right="0" w:firstLine="560"/>
        <w:spacing w:before="450" w:after="450" w:line="312" w:lineRule="auto"/>
      </w:pPr>
      <w:r>
        <w:rPr>
          <w:rFonts w:ascii="宋体" w:hAnsi="宋体" w:eastAsia="宋体" w:cs="宋体"/>
          <w:color w:val="000"/>
          <w:sz w:val="28"/>
          <w:szCs w:val="28"/>
        </w:rPr>
        <w:t xml:space="preserve">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6、加强中医药预防保健知识宣传工作。每季度以宣传栏的形式宣传中医药防治传染病和农村多发病常见病，提高当地群众对中医药防治疾病的认可。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7、督促中医管理科履行职责，监督全镇中医药人员做好各项工作，配合医院做好资料收集、整理、上报等各项任务，并及时完成上级布置的相关任务。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对职工素质的提高我们舍得花大力气投资，我们预防保健科定期组织各村卫生室医生学习免疫规划、孕产妇保舰母婴阻断、叶酸普服、高危孕产妇管理等业务培训。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__年__月由__卫生院调__卫生院副院长主持工作。于__年正式任命为__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_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__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对职工素质的提高我们舍得花大力气投资，我们除经常组织病例讨论，院内会诊，业务学习外，还经常请上级专家来我院会诊，__年我们还先后派出了2名同志到上级医院进修学习。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2025-05-02T06:54:10+08:00</dcterms:created>
  <dcterms:modified xsi:type="dcterms:W3CDTF">2025-05-02T06:54:10+08:00</dcterms:modified>
</cp:coreProperties>
</file>

<file path=docProps/custom.xml><?xml version="1.0" encoding="utf-8"?>
<Properties xmlns="http://schemas.openxmlformats.org/officeDocument/2006/custom-properties" xmlns:vt="http://schemas.openxmlformats.org/officeDocument/2006/docPropsVTypes"/>
</file>