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水电公司会计上半年工作总结通用</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水电公司会计上半年工作总结通用一承包方：以下简称乙方东兴建筑公司中标承建的世纪外滩3#楼工程给排水、电器安装、避雷分部分项工程，经甲、乙双方共同协商，该公项工程由甲方发给乙方施工，为了明确双方的权利和义务关系，特对承包方中的一些事项订立如下...</w:t>
      </w:r>
    </w:p>
    <w:p>
      <w:pPr>
        <w:ind w:left="0" w:right="0" w:firstLine="560"/>
        <w:spacing w:before="450" w:after="450" w:line="312" w:lineRule="auto"/>
      </w:pPr>
      <w:r>
        <w:rPr>
          <w:rFonts w:ascii="黑体" w:hAnsi="黑体" w:eastAsia="黑体" w:cs="黑体"/>
          <w:color w:val="000000"/>
          <w:sz w:val="36"/>
          <w:szCs w:val="36"/>
          <w:b w:val="1"/>
          <w:bCs w:val="1"/>
        </w:rPr>
        <w:t xml:space="preserve">水电公司会计上半年工作总结通用一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东兴建筑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第三条承包价款：</w:t>
      </w:r>
    </w:p>
    <w:p>
      <w:pPr>
        <w:ind w:left="0" w:right="0" w:firstLine="560"/>
        <w:spacing w:before="450" w:after="450" w:line="312" w:lineRule="auto"/>
      </w:pPr>
      <w:r>
        <w:rPr>
          <w:rFonts w:ascii="宋体" w:hAnsi="宋体" w:eastAsia="宋体" w:cs="宋体"/>
          <w:color w:val="000"/>
          <w:sz w:val="28"/>
          <w:szCs w:val="28"/>
        </w:rPr>
        <w:t xml:space="preserve">按世纪外滩3#楼建筑面积每平方米 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乙方根据设计图纸，提前计划出各种材料的用量交甲方负责人，并配合甲方材料员采购，以避免材料供应不及时影响工期。水电承包合同范本3篇。</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5、本合同自双方签字之日起生效，合同条款执行完毕失效。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6、本合同一式四份，双方各持两份。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水电公司会计上半年工作总结通用二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2025-05-02T16:29:27+08:00</dcterms:created>
  <dcterms:modified xsi:type="dcterms:W3CDTF">2025-05-02T16:29:27+08:00</dcterms:modified>
</cp:coreProperties>
</file>

<file path=docProps/custom.xml><?xml version="1.0" encoding="utf-8"?>
<Properties xmlns="http://schemas.openxmlformats.org/officeDocument/2006/custom-properties" xmlns:vt="http://schemas.openxmlformats.org/officeDocument/2006/docPropsVTypes"/>
</file>