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党风廉政建设和反腐败工作上半年总结范文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对“十四五”时期我国发展作出战略部署,对全面从严治党、党风廉政建设和反腐败斗争提出新的要求。下面是万书范文网为大家整理的相关的党风廉政建设和反腐败工作上半年总结范文，供大家参考选择。党风廉政建设和反腐败工...</w:t>
      </w:r>
    </w:p>
    <w:p>
      <w:pPr>
        <w:ind w:left="0" w:right="0" w:firstLine="560"/>
        <w:spacing w:before="450" w:after="450" w:line="312" w:lineRule="auto"/>
      </w:pPr>
      <w:r>
        <w:rPr>
          <w:rFonts w:ascii="宋体" w:hAnsi="宋体" w:eastAsia="宋体" w:cs="宋体"/>
          <w:color w:val="000"/>
          <w:sz w:val="28"/>
          <w:szCs w:val="28"/>
        </w:rPr>
        <w:t xml:space="preserve">　　会议强调,党的十九届五中全会对“十四五”时期我国发展作出战略部署,对全面从严治党、党风廉政建设和反腐败斗争提出新的要求。下面是万书范文网为大家整理的相关的党风廉政建设和反腐败工作上半年总结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党风廉政建设和反腐败工作上半年总结范文1</w:t>
      </w:r>
    </w:p>
    <w:p>
      <w:pPr>
        <w:ind w:left="0" w:right="0" w:firstLine="560"/>
        <w:spacing w:before="450" w:after="450" w:line="312" w:lineRule="auto"/>
      </w:pPr>
      <w:r>
        <w:rPr>
          <w:rFonts w:ascii="宋体" w:hAnsi="宋体" w:eastAsia="宋体" w:cs="宋体"/>
          <w:color w:val="000"/>
          <w:sz w:val="28"/>
          <w:szCs w:val="28"/>
        </w:rPr>
        <w:t xml:space="preserve">　　20_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一、党建工作主要做法</w:t>
      </w:r>
    </w:p>
    <w:p>
      <w:pPr>
        <w:ind w:left="0" w:right="0" w:firstLine="560"/>
        <w:spacing w:before="450" w:after="450" w:line="312" w:lineRule="auto"/>
      </w:pPr>
      <w:r>
        <w:rPr>
          <w:rFonts w:ascii="宋体" w:hAnsi="宋体" w:eastAsia="宋体" w:cs="宋体"/>
          <w:color w:val="000"/>
          <w:sz w:val="28"/>
          <w:szCs w:val="28"/>
        </w:rPr>
        <w:t xml:space="preserve">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　　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　　(二)坚持理论武装，不断加强党员干部思想政治建设。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　　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　　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　　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&gt;二、纪检监察工作</w:t>
      </w:r>
    </w:p>
    <w:p>
      <w:pPr>
        <w:ind w:left="0" w:right="0" w:firstLine="560"/>
        <w:spacing w:before="450" w:after="450" w:line="312" w:lineRule="auto"/>
      </w:pPr>
      <w:r>
        <w:rPr>
          <w:rFonts w:ascii="宋体" w:hAnsi="宋体" w:eastAsia="宋体" w:cs="宋体"/>
          <w:color w:val="000"/>
          <w:sz w:val="28"/>
          <w:szCs w:val="28"/>
        </w:rPr>
        <w:t xml:space="preserve">　　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　　**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　　2、及时整改落实存在的问题。</w:t>
      </w:r>
    </w:p>
    <w:p>
      <w:pPr>
        <w:ind w:left="0" w:right="0" w:firstLine="560"/>
        <w:spacing w:before="450" w:after="450" w:line="312" w:lineRule="auto"/>
      </w:pPr>
      <w:r>
        <w:rPr>
          <w:rFonts w:ascii="宋体" w:hAnsi="宋体" w:eastAsia="宋体" w:cs="宋体"/>
          <w:color w:val="000"/>
          <w:sz w:val="28"/>
          <w:szCs w:val="28"/>
        </w:rPr>
        <w:t xml:space="preserve">　　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　　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　　**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　　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　　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&gt;　　三、党建工作中存在的不足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　　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党风廉政建设和反腐败工作上半年总结范文2</w:t>
      </w:r>
    </w:p>
    <w:p>
      <w:pPr>
        <w:ind w:left="0" w:right="0" w:firstLine="560"/>
        <w:spacing w:before="450" w:after="450" w:line="312" w:lineRule="auto"/>
      </w:pPr>
      <w:r>
        <w:rPr>
          <w:rFonts w:ascii="宋体" w:hAnsi="宋体" w:eastAsia="宋体" w:cs="宋体"/>
          <w:color w:val="000"/>
          <w:sz w:val="28"/>
          <w:szCs w:val="28"/>
        </w:rPr>
        <w:t xml:space="preserve">　　20_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党风廉政建设和反腐败工作上半年总结范文3</w:t>
      </w:r>
    </w:p>
    <w:p>
      <w:pPr>
        <w:ind w:left="0" w:right="0" w:firstLine="560"/>
        <w:spacing w:before="450" w:after="450" w:line="312" w:lineRule="auto"/>
      </w:pPr>
      <w:r>
        <w:rPr>
          <w:rFonts w:ascii="宋体" w:hAnsi="宋体" w:eastAsia="宋体" w:cs="宋体"/>
          <w:color w:val="000"/>
          <w:sz w:val="28"/>
          <w:szCs w:val="28"/>
        </w:rPr>
        <w:t xml:space="preserve">　　今年上半年我局党风廉政建设和反腐败工作在区纪委监委的指导下，以党的十九大、十九届二中、三中全会、中纪委十九届二次、三次全会精神及党风廉政建设和反腐败工作部署，持之以恒落实好中央“八项”规定、省市“十项”规定，坚持以习近平新时代中国特色社会主义思想为指导，深入推进党风廉政建设和反腐败工作向纵深发展，确保干部职工严格遵守党纪、政纪、法律、法规，认真履行好职责范围内党风廉政建设和反腐败工作的主体责任。现将**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一、强化组织领导，夯实党风廉政建设主体责任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统筹安排部署。1月11日，召开党风廉政建设工作会，对**党风廉政建设和反腐败工作进行安排部署，廉政建设工作与业务工作同部署，同落实。二是层层落实责任。制发《**年党风廉政建设责任和反腐败工作要点》《**年党风廉政建设和反腐败工作任务分工表》《主体责任清单》等规范性文件，组织签订**年度党风廉政建设责任书，层层传递责任，层层传导压力，层层落实任务。三是严格责任追究。全面推行主体责任全程纪实工作制度，通过述责述廉、谈话提醒、纪实登记督促责任履行，通过日常监管、平时抽查、年终考核等措施，坚决防止并着力解决责任弱化、淡化、虚化、边缘化问题，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　　上半年，局党组对党风廉政建设和反腐败工作做出专题安排部署1次，局主要领导听取班子成员抓分管领域党风廉政建设情况汇报材料4次，开展作风监督检查12次。</w:t>
      </w:r>
    </w:p>
    <w:p>
      <w:pPr>
        <w:ind w:left="0" w:right="0" w:firstLine="560"/>
        <w:spacing w:before="450" w:after="450" w:line="312" w:lineRule="auto"/>
      </w:pPr>
      <w:r>
        <w:rPr>
          <w:rFonts w:ascii="宋体" w:hAnsi="宋体" w:eastAsia="宋体" w:cs="宋体"/>
          <w:color w:val="000"/>
          <w:sz w:val="28"/>
          <w:szCs w:val="28"/>
        </w:rPr>
        <w:t xml:space="preserve">　　&gt;二、强化学习教育，筑牢拒腐防变思想防线</w:t>
      </w:r>
    </w:p>
    <w:p>
      <w:pPr>
        <w:ind w:left="0" w:right="0" w:firstLine="560"/>
        <w:spacing w:before="450" w:after="450" w:line="312" w:lineRule="auto"/>
      </w:pPr>
      <w:r>
        <w:rPr>
          <w:rFonts w:ascii="宋体" w:hAnsi="宋体" w:eastAsia="宋体" w:cs="宋体"/>
          <w:color w:val="000"/>
          <w:sz w:val="28"/>
          <w:szCs w:val="28"/>
        </w:rPr>
        <w:t xml:space="preserve">　　一是深入学习宣传习近平新时代中国特色社会主义思想。通过研读原著、组织研讨、专题学习等多种方式，对习近平新时代中国特色社会主义思想进行系统深入学习宣传，教育引导党员干部牢固树立“四个意识”、坚定“四个自信”、做到“两个维护”。二是深入学习宣传中央、省、市推动全面从严治党向纵深发展的决策部署。采取个人学、集体学，线上学、线下学等方式加强党的十九大精神、十九届二中、三中全会精神，中纪委十九届三次全会精神，省委十一届三次、四次全会精神，省纪委十一届三次全会精神，市委十届六次全会及市纪委十届四次全会精神宣传教育，引导党员干部切实把思想和行动统一到中央、省、市全面从严治党的安排部署上，统一思想认识，明确目标任务，推动中央、省、市全面从严治党决策部署在司法行政系统落地生根。三是持续强化党纪党规和法律法规宣传教育。常态化开展党章党规党纪，中央“八项规定”、省市“十项规定”及实施细则学习宣传，教育引导党员干部自觉用“六项纪律”衡量自己的言行，不踩底线，不碰高压线。突出抓好警示教育，组织观看警示教育片，参观廉政警示教育基地，及时通报身边典型案例，教育党员干部引以为戒、警钟长鸣。</w:t>
      </w:r>
    </w:p>
    <w:p>
      <w:pPr>
        <w:ind w:left="0" w:right="0" w:firstLine="560"/>
        <w:spacing w:before="450" w:after="450" w:line="312" w:lineRule="auto"/>
      </w:pPr>
      <w:r>
        <w:rPr>
          <w:rFonts w:ascii="宋体" w:hAnsi="宋体" w:eastAsia="宋体" w:cs="宋体"/>
          <w:color w:val="000"/>
          <w:sz w:val="28"/>
          <w:szCs w:val="28"/>
        </w:rPr>
        <w:t xml:space="preserve">　　上半年，开展中心组理论学习6次，支部开展党员学习教育6次，领导干部讲党课2次，开展集体廉政谈话4次，集中警示教育4次，组织观看警示教育片1次，班子成员间、班子成员与中层干部交心谈心面达100%，层层开展谈心谈话10余次。</w:t>
      </w:r>
    </w:p>
    <w:p>
      <w:pPr>
        <w:ind w:left="0" w:right="0" w:firstLine="560"/>
        <w:spacing w:before="450" w:after="450" w:line="312" w:lineRule="auto"/>
      </w:pPr>
      <w:r>
        <w:rPr>
          <w:rFonts w:ascii="宋体" w:hAnsi="宋体" w:eastAsia="宋体" w:cs="宋体"/>
          <w:color w:val="000"/>
          <w:sz w:val="28"/>
          <w:szCs w:val="28"/>
        </w:rPr>
        <w:t xml:space="preserve">&gt;　　三、强化制度建设，织密扎紧制度“笼子”</w:t>
      </w:r>
    </w:p>
    <w:p>
      <w:pPr>
        <w:ind w:left="0" w:right="0" w:firstLine="560"/>
        <w:spacing w:before="450" w:after="450" w:line="312" w:lineRule="auto"/>
      </w:pPr>
      <w:r>
        <w:rPr>
          <w:rFonts w:ascii="宋体" w:hAnsi="宋体" w:eastAsia="宋体" w:cs="宋体"/>
          <w:color w:val="000"/>
          <w:sz w:val="28"/>
          <w:szCs w:val="28"/>
        </w:rPr>
        <w:t xml:space="preserve">　　一是严格制度执行。认真落实述职述廉、约谈提醒、诫勉谈话、信访监督、重大事项报告等制度，把制度执行情况作为落实党风廉政责任制和推进惩防体系建设重点内容来抓，确保制度刚性运行。二是加强廉政风险防控。将廉政风险防控贯穿到工作全过程，针对机构改革的职能调整和权责变化，重新梳理岗位和履职风险点，制定防控措施，修订工作流程，不断完善权责对等、监督到位的工作机制，紧盯权力集中、资金密集、资源富集的腐败高发易发领域、关键岗位，不断补齐短板，堵塞监管漏洞。</w:t>
      </w:r>
    </w:p>
    <w:p>
      <w:pPr>
        <w:ind w:left="0" w:right="0" w:firstLine="560"/>
        <w:spacing w:before="450" w:after="450" w:line="312" w:lineRule="auto"/>
      </w:pPr>
      <w:r>
        <w:rPr>
          <w:rFonts w:ascii="宋体" w:hAnsi="宋体" w:eastAsia="宋体" w:cs="宋体"/>
          <w:color w:val="000"/>
          <w:sz w:val="28"/>
          <w:szCs w:val="28"/>
        </w:rPr>
        <w:t xml:space="preserve">　　上半年，修改完善制度1个，开展述责述廉1次，领导干部报告重大事项5人次。廉政风险点排查工作正有序进行。</w:t>
      </w:r>
    </w:p>
    <w:p>
      <w:pPr>
        <w:ind w:left="0" w:right="0" w:firstLine="560"/>
        <w:spacing w:before="450" w:after="450" w:line="312" w:lineRule="auto"/>
      </w:pPr>
      <w:r>
        <w:rPr>
          <w:rFonts w:ascii="宋体" w:hAnsi="宋体" w:eastAsia="宋体" w:cs="宋体"/>
          <w:color w:val="000"/>
          <w:sz w:val="28"/>
          <w:szCs w:val="28"/>
        </w:rPr>
        <w:t xml:space="preserve">&gt;　　四、强化监督检查，持续推进正风肃纪</w:t>
      </w:r>
    </w:p>
    <w:p>
      <w:pPr>
        <w:ind w:left="0" w:right="0" w:firstLine="560"/>
        <w:spacing w:before="450" w:after="450" w:line="312" w:lineRule="auto"/>
      </w:pPr>
      <w:r>
        <w:rPr>
          <w:rFonts w:ascii="宋体" w:hAnsi="宋体" w:eastAsia="宋体" w:cs="宋体"/>
          <w:color w:val="000"/>
          <w:sz w:val="28"/>
          <w:szCs w:val="28"/>
        </w:rPr>
        <w:t xml:space="preserve">　　一是强化“三重一大”事项监督。健全完善“三重一大”事项提交、决策、审批、执行工作流程，对“三重一大”决策进行纪实，从事前报备、事中参与、事后跟踪三个环节对“三重一大”事项进行全程监督，促进权力运行科学规范、公开透明。二是全面推进廉政纪实。建立以责任清单为工作导向、全程纪实为管理载体、督责问责为推进保障的党风廉政建设履责纪实制度，确保从严治党履责有痕、倒查有据、落实有力。三是加强监督检查。结合特殊时间节点对公款吃喝、旅游、收送贺卡节礼，乱发钱物，公车私用，出入私人会所，违规收送“红包”礼金、操办婚丧喜庆事宜等事项实行全覆盖、多层次监督检查，严查违反中央“八项规定”精神问题，严防不良风气反弹回潮。四是严肃选人用人工作。严格执行干部选拔任用规定，每个环节、每个程序都按照规定严格把关，坚决防止“带病上岗”、“带病提拔”。五是全面推行办事公开。进一步完善党务政务信息公开制度，明确任务，落实责任，将党务政务公开工作纳入绩效考核体系，确保及时准确全面公开党务政务信息，促进权力公开透明规范运行。六是强化信访举报工作。畅通信访举报渠道，自觉接受群众监督，对信访举报线索，认真进行调查核实，及时回复，做到件件有落实，件件有回音，对经调查属实的信访举报件，严格按干部管理权限进行查处。七是进一步巩固巡察整改成果。对已经完成的整改事项，组织开展“回头看”，有效防止问题反弹回潮，对需要较长时间才能整改到位的事项，紧盯不放，强化跟踪督办，督促整改责任股室严格按路线图、时间表推进整改，确保整改事项落地落实。</w:t>
      </w:r>
    </w:p>
    <w:p>
      <w:pPr>
        <w:ind w:left="0" w:right="0" w:firstLine="560"/>
        <w:spacing w:before="450" w:after="450" w:line="312" w:lineRule="auto"/>
      </w:pPr>
      <w:r>
        <w:rPr>
          <w:rFonts w:ascii="宋体" w:hAnsi="宋体" w:eastAsia="宋体" w:cs="宋体"/>
          <w:color w:val="000"/>
          <w:sz w:val="28"/>
          <w:szCs w:val="28"/>
        </w:rPr>
        <w:t xml:space="preserve">　　上半年，结合春节、“五一”等特殊时间节点开展纪律作风督查2次，未发现违纪违规情况;未收到反映干警职工违纪违规的信访举报;开展“三公经费”管理使用和公车管理使用专项督查1次，无因公出国(境)费用，未发现违规使用“三公经费”和公务用车情况;召开党组会议6次，对党组领导班子履职尽责情况实行全程纪实，全程备查。</w:t>
      </w:r>
    </w:p>
    <w:p>
      <w:pPr>
        <w:ind w:left="0" w:right="0" w:firstLine="560"/>
        <w:spacing w:before="450" w:after="450" w:line="312" w:lineRule="auto"/>
      </w:pPr>
      <w:r>
        <w:rPr>
          <w:rFonts w:ascii="宋体" w:hAnsi="宋体" w:eastAsia="宋体" w:cs="宋体"/>
          <w:color w:val="000"/>
          <w:sz w:val="28"/>
          <w:szCs w:val="28"/>
        </w:rPr>
        <w:t xml:space="preserve">&gt;　　五、统筹兼顾，协调推进专项治理工作</w:t>
      </w:r>
    </w:p>
    <w:p>
      <w:pPr>
        <w:ind w:left="0" w:right="0" w:firstLine="560"/>
        <w:spacing w:before="450" w:after="450" w:line="312" w:lineRule="auto"/>
      </w:pPr>
      <w:r>
        <w:rPr>
          <w:rFonts w:ascii="宋体" w:hAnsi="宋体" w:eastAsia="宋体" w:cs="宋体"/>
          <w:color w:val="000"/>
          <w:sz w:val="28"/>
          <w:szCs w:val="28"/>
        </w:rPr>
        <w:t xml:space="preserve">　　一是深入推进蒲波严重违纪违法案“以案促改”工作。严格对照《干部选拔任用工作条例》等相关规定，未发现违规选人用人问题，未发现在选人用人中搞圈子文化、码头文化、“袍哥”文化等问题。二是深入开展“赌博敛财”问题专项整治。针对“赌博敛财”强化提醒警示，拧紧干警职工思想“总开关”，组织干部职工29人签订“党员干部、公职人员“赌博敛财”问题专项整治承诺书”。三是深入开展利用地方特产谋取私利问题专项整治。组织开展单位财务自查，未发现单位存在违规公款购买、赠送地方特产问题，组织在编干部职工开展问题自查，填报《自查自纠表》29份，不存在利用地方地特产谋利私利问题，未收到党员干部利用地方特产谋取私利问题信访举报。四是深入开展形式主义、官僚主义集中整治。采取“个人自查、全局普查、党组督查”的方式，深入自查自纠，集中梳理本单位及个人在形式主义、官僚主义方面存在的突出问题，将学习贯彻习近平新时代中国特色社会主义思想不够到位;贯彻执行落实中央、省、市重大决策部署不够到位;开拓进取大胆创新不够到位;督查检查注重实效不够到位等4大问题明确为纠治整改重点。对查找出的4大问题，从理论学习重要性认识不足;干事创业精神状态有所消退;为民服务的宗旨意识弱化;纪律约束有所放松4个方面深入剖析问题根源，从抓牢政治建设、抓好正风肃纪、抓实责任担当、抓细督查检查等方面明确整改措施，逐项落实整改责任，做到问题有人认领，整改有人负责。五是开展“天价烟”背后“四风”问题排查整治。对单位是否存在违规公款购买高档香烟、公职人员是否存在违规收送高档香烟等情况开展自查自纠，填报《排查整治“天价烟”背后“四风”问题自查自纠登记表》(单位)1份、《排查整治”天价烟”背后“四风”问题自查自纠登记表》(个人)29份，自查自纠未发现单位和个人有“天价烟”及其背后“四风”问题发生，投诉举报渠道也未收到有关我局和我局干部职工有“天价烟”及其背后“四风”问题的举报线索。六是深挖彻查黑恶势力“保护伞”。利用信息平台公布举报方式，充分发动服务对象积极检举揭发黑恶势力及其“保护伞”问题线索，加强特殊人群管控，主动与纪委、公安等部门对接，确保扫黑除恶专项斗争扎实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