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202_上半年法治建设工作总结范文十二篇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法治建设是在宪法和法律框架下，按照平等原则和少数服从多数原则，在一定阶级范围内共同管理国家事务的国家制度。 以下是为大家整理的关于202_上半年法治建设工作总结的文章12篇 ,欢迎品鉴！202_上半年法治建设工作总结篇1　　202_年上半年...</w:t>
      </w:r>
    </w:p>
    <w:p>
      <w:pPr>
        <w:ind w:left="0" w:right="0" w:firstLine="560"/>
        <w:spacing w:before="450" w:after="450" w:line="312" w:lineRule="auto"/>
      </w:pPr>
      <w:r>
        <w:rPr>
          <w:rFonts w:ascii="宋体" w:hAnsi="宋体" w:eastAsia="宋体" w:cs="宋体"/>
          <w:color w:val="000"/>
          <w:sz w:val="28"/>
          <w:szCs w:val="28"/>
        </w:rPr>
        <w:t xml:space="preserve">法治建设是在宪法和法律框架下，按照平等原则和少数服从多数原则，在一定阶级范围内共同管理国家事务的国家制度。 以下是为大家整理的关于202_上半年法治建设工作总结的文章12篇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202_上半年法治建设工作总结篇1</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202_上半年法治建设工作总结篇2</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_年法治政府建设目标任务，制定下发了《麻城市202_年法治政府建设行动方案》(麻政办发〔202_〕4号)，进一步明确了麻城市202_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_〕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_年全面清理文件建立文件清单制度的基础上，下发了《市人民政府关于公布部分政府规范性文件(第二批)清理结果的决定》(麻政发〔202_〕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_〕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_〕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_〕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_〕28号)的要求，认真督促行政机关负责人出庭应诉“应出尽出”，202_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_〕1号)。按照全省“一网覆盖、一次办好”的总体要求，进一步深化我市“互联网+放管服”改革，确保202_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_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_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&gt;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202_上半年法治建设工作总结篇3</w:t>
      </w:r>
    </w:p>
    <w:p>
      <w:pPr>
        <w:ind w:left="0" w:right="0" w:firstLine="560"/>
        <w:spacing w:before="450" w:after="450" w:line="312" w:lineRule="auto"/>
      </w:pPr>
      <w:r>
        <w:rPr>
          <w:rFonts w:ascii="宋体" w:hAnsi="宋体" w:eastAsia="宋体" w:cs="宋体"/>
          <w:color w:val="000"/>
          <w:sz w:val="28"/>
          <w:szCs w:val="28"/>
        </w:rPr>
        <w:t xml:space="preserve">　　202_年，县文化和旅游局在县委、县政府的正确领导下，根据《中共县委全面依法治县委员会202_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_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_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_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&gt;六、202_年工作思路及要点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202_上半年法治建设工作总结篇4</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202_上半年法治建设工作总结篇5</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202_上半年法治建设工作总结篇6</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202_上半年法治建设工作总结篇7</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202_上半年法治建设工作总结篇8</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202_上半年法治建设工作总结篇9</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202_上半年法治建设工作总结篇10</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_—202_年）》《云南省法治政府建设规划暨实施方案（202_—202_年）》和《红河州法治政府建设实施规划（202_—202_年）》《**市法治政府建设实施规划（202_—202_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_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_年**市市场监督管理局党政主要负责人述法报告》，撰写《**市市场监督管理局202_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_年，按照通知要求提交了《**市市场监督管理局法治政府建设工作推进情况自查报告》，202_年初按撰写提交《**市市场监督管理局202_年度法治政府建设工作报告》。</w:t>
      </w:r>
    </w:p>
    <w:p>
      <w:pPr>
        <w:ind w:left="0" w:right="0" w:firstLine="560"/>
        <w:spacing w:before="450" w:after="450" w:line="312" w:lineRule="auto"/>
      </w:pPr>
      <w:r>
        <w:rPr>
          <w:rFonts w:ascii="宋体" w:hAnsi="宋体" w:eastAsia="宋体" w:cs="宋体"/>
          <w:color w:val="000"/>
          <w:sz w:val="28"/>
          <w:szCs w:val="28"/>
        </w:rPr>
        <w:t xml:space="preserve">　　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_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_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_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_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_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_年9月29日，顺利启动了“三证合一、一照一码”；按照《云南省人民政府办公厅关于印发云南省“多证合一”改革实施方案的通知》（云政办发﹝202_﹞99号）文件要求，于202_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_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1.实行公司注册资本认缴登记制，取消了注册资金的最低限制和首次出资比例，降低了企业的准入门槛和准入成本。202_年1月1日至12月20日，办理公司登记698户。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_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4.实行企业名称自主申报，自202_年5月27日起，取消名称预先核准（包括企业、个体工商户、农民专业合作社名称预先核准）审批，改为企业（包括个体工商户、农民专业合作社）自主申报名称。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_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_﹞253号）和《云南省工商局转发工商总局关于全面推进企业简易注销登记改革指导意见的通知》（云工商企注字﹝202_﹞4号）文件要求，我局于202_年3月1日正式实施了企业简易注销。并于202_年4月深化企业注销便利化改革，优化注销流程，为企业提供在线办理清算组备案渠道；降低注销成本，为企业提供免费发布注销公告途径；精简材料，减少注销登记提交材料，与税务部门共享清税信息。202_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_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_〕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_〕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_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_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_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_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_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_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2025-07-12T10:05:49+08:00</dcterms:created>
  <dcterms:modified xsi:type="dcterms:W3CDTF">2025-07-12T10:05:49+08:00</dcterms:modified>
</cp:coreProperties>
</file>

<file path=docProps/custom.xml><?xml version="1.0" encoding="utf-8"?>
<Properties xmlns="http://schemas.openxmlformats.org/officeDocument/2006/custom-properties" xmlns:vt="http://schemas.openxmlformats.org/officeDocument/2006/docPropsVTypes"/>
</file>