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通用版202_上半年工作总结精选</w:t>
      </w:r>
      <w:bookmarkEnd w:id="1"/>
    </w:p>
    <w:p>
      <w:pPr>
        <w:jc w:val="center"/>
        <w:spacing w:before="0" w:after="450"/>
      </w:pPr>
      <w:r>
        <w:rPr>
          <w:rFonts w:ascii="Arial" w:hAnsi="Arial" w:eastAsia="Arial" w:cs="Arial"/>
          <w:color w:val="999999"/>
          <w:sz w:val="20"/>
          <w:szCs w:val="20"/>
        </w:rPr>
        <w:t xml:space="preserve">来源：网络  作者：独坐青楼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通用版20_上半年工作总结精选7篇经常做总结才可以把总结的内容越写越好，你想通过写上半年工作总结练练手吗？下面是小编为大家整理的关于通用版20_上半年工作总结，希望对您有所帮助!通用版20_上半年工作总结【篇1】一、上半年的工作总结：1、整...</w:t>
      </w:r>
    </w:p>
    <w:p>
      <w:pPr>
        <w:ind w:left="0" w:right="0" w:firstLine="560"/>
        <w:spacing w:before="450" w:after="450" w:line="312" w:lineRule="auto"/>
      </w:pPr>
      <w:r>
        <w:rPr>
          <w:rFonts w:ascii="宋体" w:hAnsi="宋体" w:eastAsia="宋体" w:cs="宋体"/>
          <w:color w:val="000"/>
          <w:sz w:val="28"/>
          <w:szCs w:val="28"/>
        </w:rPr>
        <w:t xml:space="preserve">通用版20_上半年工作总结精选7篇</w:t>
      </w:r>
    </w:p>
    <w:p>
      <w:pPr>
        <w:ind w:left="0" w:right="0" w:firstLine="560"/>
        <w:spacing w:before="450" w:after="450" w:line="312" w:lineRule="auto"/>
      </w:pPr>
      <w:r>
        <w:rPr>
          <w:rFonts w:ascii="宋体" w:hAnsi="宋体" w:eastAsia="宋体" w:cs="宋体"/>
          <w:color w:val="000"/>
          <w:sz w:val="28"/>
          <w:szCs w:val="28"/>
        </w:rPr>
        <w:t xml:space="preserve">经常做总结才可以把总结的内容越写越好，你想通过写上半年工作总结练练手吗？下面是小编为大家整理的关于通用版20_上半年工作总结，希望对您有所帮助!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10月份我游走在____X项目和[某项目名称]之间：</w:t>
      </w:r>
    </w:p>
    <w:p>
      <w:pPr>
        <w:ind w:left="0" w:right="0" w:firstLine="560"/>
        <w:spacing w:before="450" w:after="450" w:line="312" w:lineRule="auto"/>
      </w:pPr>
      <w:r>
        <w:rPr>
          <w:rFonts w:ascii="宋体" w:hAnsi="宋体" w:eastAsia="宋体" w:cs="宋体"/>
          <w:color w:val="000"/>
          <w:sz w:val="28"/>
          <w:szCs w:val="28"/>
        </w:rPr>
        <w:t xml:space="preserve">[a项目名称]的尾房销售、[b项目名称]的客户积累、[c项目名称]的二期交付我竭尽全力做好两边的工作，虽然辛苦但我觉得一切都那么令人愉快。</w:t>
      </w:r>
    </w:p>
    <w:p>
      <w:pPr>
        <w:ind w:left="0" w:right="0" w:firstLine="560"/>
        <w:spacing w:before="450" w:after="450" w:line="312" w:lineRule="auto"/>
      </w:pPr>
      <w:r>
        <w:rPr>
          <w:rFonts w:ascii="宋体" w:hAnsi="宋体" w:eastAsia="宋体" w:cs="宋体"/>
          <w:color w:val="000"/>
          <w:sz w:val="28"/>
          <w:szCs w:val="28"/>
        </w:rPr>
        <w:t xml:space="preserve">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通用版20_上半年工作总结【篇2】</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通用版20_上半年工作总结【篇3】</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通用版20_上半年工作总结【篇4】</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通用版20_上半年工作总结【篇5】</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_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通用版20_上半年工作总结【篇7】</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通用版20_上半年工作总结【篇8】</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时光飞逝，转眼间，上半年已经过去了，经过这半年的工作，为此作以下工作总结，也为下半年的工作能更顺利的展开。</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实践活动中提升行政效能，创新推进项目建设和房产营销等工作，全县城乡房管事业呈现蓬勃发展的良好态势，顺利完成了“双过半”目标任务。现将20__年上半年工作总结和下半年工作打算的报告如下。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__亿元，同比增长26.54%；商品房销售面积106.68万平方米，同比增长34.14%；新引进和裕欧景、阳光欣城、银河春天三期、美茵庄园、金控金融中心等5个房地产项目，到位县外资金__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__年312套公租房续建项目主体封顶，目前正进行项目总平施工和配套设施建设，预计年底竣工；20__年100套公租房续建项目，预计20__年6月底竣工；20__年新建118套公租房项目正有序推进、正常建设。共发放廉租房租赁补贴149户（其中新增3户），发放租赁补贴__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__年计划启动第一批5个项目的改造工作。现已启动的赵镇棚户区改造一期项目（包括赵镇爱国巷、团结巷和五星巷棚户区3个区域），总占地面积24.95亩，拆迁户数308户，总拆迁面积12095平方米，计划投资__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_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_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