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司法局上半年工作总结及下半年工作思路</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司法局上半年工作总结及下半年工作思路&gt;一、20_年上半年工作总结 20_年上半年，司法局紧密围绕上级司法行政部门的工作部署，结合XX市委市政府中心工作安排，平稳有序地开展各项业务工作。现将上半年主要工作总结如下：&gt;(一)开展法律服务“营商环...</w:t>
      </w:r>
    </w:p>
    <w:p>
      <w:pPr>
        <w:ind w:left="0" w:right="0" w:firstLine="560"/>
        <w:spacing w:before="450" w:after="450" w:line="312" w:lineRule="auto"/>
      </w:pPr>
      <w:r>
        <w:rPr>
          <w:rFonts w:ascii="宋体" w:hAnsi="宋体" w:eastAsia="宋体" w:cs="宋体"/>
          <w:color w:val="000"/>
          <w:sz w:val="28"/>
          <w:szCs w:val="28"/>
        </w:rPr>
        <w:t xml:space="preserve">司法局上半年工作总结及下半年工作思路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&gt;一、20_年上半年工作总结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20_年上半年，司法局紧密围绕上级司法行政部门的工作部署，结合XX市委市政府中心工作安排，平稳有序地开展各项业务工作。现将上半年主要工作总结如下：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&gt;(一)开展法律服务“营商环境提升年”专项行动</w:t>
      </w:r>
    </w:p>
    <w:p>
      <w:pPr>
        <w:ind w:left="0" w:right="0" w:firstLine="560"/>
        <w:spacing w:before="450" w:after="450" w:line="312" w:lineRule="auto"/>
      </w:pPr>
      <w:r>
        <w:rPr>
          <w:rFonts w:ascii="宋体" w:hAnsi="宋体" w:eastAsia="宋体" w:cs="宋体"/>
          <w:color w:val="000"/>
          <w:sz w:val="28"/>
          <w:szCs w:val="28"/>
        </w:rPr>
        <w:t xml:space="preserve">成立法律服务“营商环境提升年”专项行动领导小组，研究出台《关于开展法律服务“营商环境提升年”专项行动实施方案》，积极为经济社会发展营造良好法治环境。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一是开展普法宣传，营造依法经营的良好氛围。扎实推进以“普法进商会”“普法进电商园区”“普法进台企”为载体的“法律三进”活动，深入走访企业，了解企业的法律需求，开展政策宣讲，赠送法律资料，优化法律服务环境，为XX市“营商环境提升年”行动营造良好的法治氛围。依托“XX普法”微信公众号作为“以案释法”“小清说法”发布平台，发布社会热点事件和企业典型案例法律解读。</w:t>
      </w:r>
    </w:p>
    <w:p>
      <w:pPr>
        <w:ind w:left="0" w:right="0" w:firstLine="560"/>
        <w:spacing w:before="450" w:after="450" w:line="312" w:lineRule="auto"/>
      </w:pPr>
      <w:r>
        <w:rPr>
          <w:rFonts w:ascii="宋体" w:hAnsi="宋体" w:eastAsia="宋体" w:cs="宋体"/>
          <w:color w:val="000"/>
          <w:sz w:val="28"/>
          <w:szCs w:val="28"/>
        </w:rPr>
        <w:t xml:space="preserve">二是发挥律师作用，为企业发展提供法律服务。落实企业法律帮扶措施，助推经济转型升级。发挥我市三家律师所担任破产管理人资格作用，积极参与“僵尸企业”分类处置。继续做好企业重整重组和破产清算工作，帮助企业淘汰落后产能，促进转型升级。引导律师参与企业危机救济，参与不良资产处置，创新银行资产包处置方式，化解企业经营风险，助力XX经济平稳发展。(如浙江乐泰律师事务所服务团队担任天虹破产案件管理人：20_年11月8日XX市人民法院裁定受理该公司破产清算，并于当日指定浙江乐泰律师事务所为管理人。20_年1月23日下午已在XX市人民法院召开过第一次债权人会议，在债权申报期内已申报债权的有49户，申报金额是99879706.23元，管理人目前确认的是81505857.79元。据调查，该公司目前银行存款5807574.34元尚冻结在建设银行北白象支行;另据债务人提供的应收账款清单，对外债权有约1200万，管理人均已发函催要，尚未有结果。)加强商(协)会、企业法律顾问制度建设。继续以行业协会商会为平台，辐射会员企业单位，将企业法律顾问工作与商(协)会法律顾问工作有机结合。组织律师开展法律体检和专题讲座，帮助商(协)会和企业完善治理结构，防范企业经营风险。如3月17日下午，应XX市新生代企业家协会的邀请，浙江乐泰所两位律师在XX市总部经济园会议中心为该协会的八十多家企业的负责人、人力资源部部长等举行《劳动合同法》《社会保险法》法律实务专题讲座。为中雁石斛技术股份有限公司在上海E板挂牌提供专项法律服务。在律师服务团队及券商合作下，该公司于20_年3月在新三板挂牌上市。</w:t>
      </w:r>
    </w:p>
    <w:p>
      <w:pPr>
        <w:ind w:left="0" w:right="0" w:firstLine="560"/>
        <w:spacing w:before="450" w:after="450" w:line="312" w:lineRule="auto"/>
      </w:pPr>
      <w:r>
        <w:rPr>
          <w:rFonts w:ascii="宋体" w:hAnsi="宋体" w:eastAsia="宋体" w:cs="宋体"/>
          <w:color w:val="000"/>
          <w:sz w:val="28"/>
          <w:szCs w:val="28"/>
        </w:rPr>
        <w:t xml:space="preserve">三是发挥公证作用，为企业提供完善的公证服务。积极办理涉企保全证据、商标转让、股权继承和转让等公证，为企业知识产权保护和合法权益保护提供公证服务。为我市多家企业参与国家电网的统一招标提供公证服务，按期及时规范为10多家企业出具了300多份公证书，助力企业拿到竞标“入场券”。开辟“一带一路”公证服务专窗，为企业开展对“一带一路”沿线国家投资等商务活动提供专门的、优先的公证服务;协助国土资源部门做好招商引资项目的土地使用权网上挂牌程序监督、文本起草、资格审核和土地出让合同规范咨询服务;充分发挥“公证云”大数据存证系统的作用，着力于涉企知识产权保护方面的电子数据保管存证服务。4月，XX市公证处在柳市镇行政服务中心开设公证窗口，这是XX市公证工作延伸服务半径、助力营商环境提升的重要举措。截止6月底，XX市公证处共办理各类公证事项9426件。</w:t>
      </w:r>
    </w:p>
    <w:p>
      <w:pPr>
        <w:ind w:left="0" w:right="0" w:firstLine="560"/>
        <w:spacing w:before="450" w:after="450" w:line="312" w:lineRule="auto"/>
      </w:pPr>
      <w:r>
        <w:rPr>
          <w:rFonts w:ascii="宋体" w:hAnsi="宋体" w:eastAsia="宋体" w:cs="宋体"/>
          <w:color w:val="000"/>
          <w:sz w:val="28"/>
          <w:szCs w:val="28"/>
        </w:rPr>
        <w:t xml:space="preserve">四是化解矛盾纠纷，真正发挥“第一道防线”作用。组织各级各类人民调解组织和人民调解员积极参与排查和处理商事纠纷，维护正常的市场交易秩序。加强与法院的沟通协调，加强与工商联、保险业、消费者协会等部门协作，做好诉调对接工作，邀请专业人士协助调解，为人民群众提供更多纠纷解决方式。认真做好商会调委会建设工作，重点做好XX市食品行业商会和安徽XX商会两个调委会的建设。</w:t>
      </w:r>
    </w:p>
    <w:p>
      <w:pPr>
        <w:ind w:left="0" w:right="0" w:firstLine="560"/>
        <w:spacing w:before="450" w:after="450" w:line="312" w:lineRule="auto"/>
      </w:pPr>
      <w:r>
        <w:rPr>
          <w:rFonts w:ascii="宋体" w:hAnsi="宋体" w:eastAsia="宋体" w:cs="宋体"/>
          <w:color w:val="000"/>
          <w:sz w:val="28"/>
          <w:szCs w:val="28"/>
        </w:rPr>
        <w:t xml:space="preserve">&gt;(二)开展“扫黑除恶专项斗争”</w:t>
      </w:r>
    </w:p>
    <w:p>
      <w:pPr>
        <w:ind w:left="0" w:right="0" w:firstLine="560"/>
        <w:spacing w:before="450" w:after="450" w:line="312" w:lineRule="auto"/>
      </w:pPr>
      <w:r>
        <w:rPr>
          <w:rFonts w:ascii="宋体" w:hAnsi="宋体" w:eastAsia="宋体" w:cs="宋体"/>
          <w:color w:val="000"/>
          <w:sz w:val="28"/>
          <w:szCs w:val="28"/>
        </w:rPr>
        <w:t xml:space="preserve">认真贯彻落实中央、省、市关于扫黑除恶专项斗争的指示精神，紧紧围绕平安XX和法治XX建设，充分发挥司法行政职能作用，成立XX市司法行政系统深入开展扫黑除恶专项斗争领导小组，全力抓好扫黑除恶专项斗争各项工作任务。</w:t>
      </w:r>
    </w:p>
    <w:p>
      <w:pPr>
        <w:ind w:left="0" w:right="0" w:firstLine="560"/>
        <w:spacing w:before="450" w:after="450" w:line="312" w:lineRule="auto"/>
      </w:pPr>
      <w:r>
        <w:rPr>
          <w:rFonts w:ascii="宋体" w:hAnsi="宋体" w:eastAsia="宋体" w:cs="宋体"/>
          <w:color w:val="000"/>
          <w:sz w:val="28"/>
          <w:szCs w:val="28"/>
        </w:rPr>
        <w:t xml:space="preserve">一是加大监管力度，严防安全隐患。开展集中排查梳理，重点排查辖区内的涉枪涉爆社区服刑人员，切实做到底数清、情况明。一共排查出17名涉枪涉爆社区服刑人员，并对这17名社区服刑人员加强管控力度。向全体社区服刑人员宣讲两高两部《关于依法严厉打击黑恶势力违法犯罪的通告》精神，教育引导他们主动自首、检举揭发。通过警示教育，使社区服刑人员认识到黑恶势力的社会危害，认清参与黑恶势力的严重后果，确保社区服刑人员不参与黑恶势力活动。对因涉黑涉恶案件被宣告缓刑的社区服刑人员制定有针对性的矫正方案，综合运用多种教育方式，预防阻止社区服刑人员被黑恶势力引诱、拉拢、脱管和重新违法犯罪。同时通过风险测评、心理咨询、心理矫治等方式，让涉黑涉恶社区服刑人员真心认罪悔罪，努力改过自新。</w:t>
      </w:r>
    </w:p>
    <w:p>
      <w:pPr>
        <w:ind w:left="0" w:right="0" w:firstLine="560"/>
        <w:spacing w:before="450" w:after="450" w:line="312" w:lineRule="auto"/>
      </w:pPr>
      <w:r>
        <w:rPr>
          <w:rFonts w:ascii="宋体" w:hAnsi="宋体" w:eastAsia="宋体" w:cs="宋体"/>
          <w:color w:val="000"/>
          <w:sz w:val="28"/>
          <w:szCs w:val="28"/>
        </w:rPr>
        <w:t xml:space="preserve">二是优化法律服务，畅通维权渠道。积极推进公共法律服务体系建设，加强对全市25个公共法律服务站，962个村(社区)公共法律服务点的管理，让法律服务更加便民、利民，让更多的群众的诉求及时得到帮助和解决。开展“法律援助入户”行动，逐户发放法律援助指南、法律援助便民卡，解答群众法援问题的咨询，切实将法律援助送到老百姓家门口。积极开展法治宣传、法律服务活动，推动“扫黑除恶”专项斗争深入人心。及时传达上级有关律师办理黑恶势力犯罪案件辩护代理工作若干意见等文件精神，指导律师参与涉黑涉恶案件辩护代理，确保律师依法履行职责。加强对律师办理涉黑涉恶案件辩护代理工作的指导监督，对涉黑涉恶案件严格实行集体讨论、报备制度，切实掌握涉黑涉恶案件律师辩护代理工作动态。</w:t>
      </w:r>
    </w:p>
    <w:p>
      <w:pPr>
        <w:ind w:left="0" w:right="0" w:firstLine="560"/>
        <w:spacing w:before="450" w:after="450" w:line="312" w:lineRule="auto"/>
      </w:pPr>
      <w:r>
        <w:rPr>
          <w:rFonts w:ascii="宋体" w:hAnsi="宋体" w:eastAsia="宋体" w:cs="宋体"/>
          <w:color w:val="000"/>
          <w:sz w:val="28"/>
          <w:szCs w:val="28"/>
        </w:rPr>
        <w:t xml:space="preserve">三是整合调解资源，排查矛盾纠纷。4月份至今，各乡镇(街道)调委会和行业性调委会紧紧围绕扫黑除恶专项斗争，开展拉网式扫黑除恶“大排查、大调处”活动，加大对社会面涉黑涉恶高危人群、事项的摸排力度，及时发现并报告黑恶势力犯罪案件线索，进一步维护基层社会和谐稳定。活动开展以来，共开展排查145次，405人次。共成功调查案件692件，涉及人数1469人，涉及金额2589.7万元，村居案件111件，乡镇街道91件，公安机关委托移送185件。没有发现和调解恶性涉恶涉黑案件。</w:t>
      </w:r>
    </w:p>
    <w:p>
      <w:pPr>
        <w:ind w:left="0" w:right="0" w:firstLine="560"/>
        <w:spacing w:before="450" w:after="450" w:line="312" w:lineRule="auto"/>
      </w:pPr>
      <w:r>
        <w:rPr>
          <w:rFonts w:ascii="宋体" w:hAnsi="宋体" w:eastAsia="宋体" w:cs="宋体"/>
          <w:color w:val="000"/>
          <w:sz w:val="28"/>
          <w:szCs w:val="28"/>
        </w:rPr>
        <w:t xml:space="preserve">&gt;(三)深化公共法律服务体系建设</w:t>
      </w:r>
    </w:p>
    <w:p>
      <w:pPr>
        <w:ind w:left="0" w:right="0" w:firstLine="560"/>
        <w:spacing w:before="450" w:after="450" w:line="312" w:lineRule="auto"/>
      </w:pPr>
      <w:r>
        <w:rPr>
          <w:rFonts w:ascii="宋体" w:hAnsi="宋体" w:eastAsia="宋体" w:cs="宋体"/>
          <w:color w:val="000"/>
          <w:sz w:val="28"/>
          <w:szCs w:val="28"/>
        </w:rPr>
        <w:t xml:space="preserve">今年以来，我局继续推进公共法律服务平台建设，将公共法律服务网络延伸至基层，满足基层群众的法律服务需求。</w:t>
      </w:r>
    </w:p>
    <w:p>
      <w:pPr>
        <w:ind w:left="0" w:right="0" w:firstLine="560"/>
        <w:spacing w:before="450" w:after="450" w:line="312" w:lineRule="auto"/>
      </w:pPr>
      <w:r>
        <w:rPr>
          <w:rFonts w:ascii="宋体" w:hAnsi="宋体" w:eastAsia="宋体" w:cs="宋体"/>
          <w:color w:val="000"/>
          <w:sz w:val="28"/>
          <w:szCs w:val="28"/>
        </w:rPr>
        <w:t xml:space="preserve">一是完善公共法律服务平台建设。通过和乡镇街道沟通协调，完善公共法律服务站、点的规范化建设，指导各服务站引入专业律师因地制宜开展各项法律服务工作，实现公共法律服务窗口运作常态化。积极发挥各工作站的作用。法院、看守所安排每天半天律师值班、在检察院工作站安排每月15、25日律师值班，同时将律师值班制度上墙公示。做好与看守所流程对接，发挥看守所工作站作用，畅通在押人员法律援助申请渠道。在公共法律服务中心设立律师调解工作室，指派律师调解员提供公益性调解服务。6月，温州医科大司法鉴定XX服务站入驻我市公共法律服务中心，工作日每天都有专人坐班提供咨询服务，每周四提供现场司法鉴定检查服务。我市公共法律服务中心整合了法律援助、人民调解、公证等法律服务职能资源，司法鉴定服务的进驻进一步完善了公共法律服务中心的职能。</w:t>
      </w:r>
    </w:p>
    <w:p>
      <w:pPr>
        <w:ind w:left="0" w:right="0" w:firstLine="560"/>
        <w:spacing w:before="450" w:after="450" w:line="312" w:lineRule="auto"/>
      </w:pPr>
      <w:r>
        <w:rPr>
          <w:rFonts w:ascii="宋体" w:hAnsi="宋体" w:eastAsia="宋体" w:cs="宋体"/>
          <w:color w:val="000"/>
          <w:sz w:val="28"/>
          <w:szCs w:val="28"/>
        </w:rPr>
        <w:t xml:space="preserve">二是扩大法治宣传教育覆盖面。开展全市“七五”普法业务干部培训班，进一步加强各重点单位和乡镇(街道)普法干部素质，全面提升普法队伍业务能力和水平。同时，根据省两办《关于进一步健全完善普法责任制的实施意见》(浙委办法〔20_〕94号)文件精神，健全法治宣传教育机制，落实普法责任。不断健全“以案释法”工作机制，完善法官、检察官、行政执法人员和律师等四类主体的“以案释法”工作。出台《关于要求报送法治宣传教育案例的通知》，规范全市相关部门和各乡镇(街道)“以案释法”、法治宣传活动和法治创建等三大类案例的报送;在XX日报继续推出“以案释法”专栏，在XX电台继续推出广播微剧《小清说法》，在电视台推出《法律服务之窗》栏目，以群众喜闻乐见、易于接受的方式开展法治宣传教育。联合市妇联、市法院开展“爱家学堂——‘以案说法’大讲堂”活动，组建“以案说法”讲师团，在全市各乡镇(街道)开展巡回讲座。将宪法宣传全线贯穿我市的法治宣传教育工作，以“法律六进”为载体，深入开展“宪法宣讲XX行”“宪法好声音”“宪法走进你我”“宪法主题馆”“我与宪法”等各类活动。</w:t>
      </w:r>
    </w:p>
    <w:p>
      <w:pPr>
        <w:ind w:left="0" w:right="0" w:firstLine="560"/>
        <w:spacing w:before="450" w:after="450" w:line="312" w:lineRule="auto"/>
      </w:pPr>
      <w:r>
        <w:rPr>
          <w:rFonts w:ascii="宋体" w:hAnsi="宋体" w:eastAsia="宋体" w:cs="宋体"/>
          <w:color w:val="000"/>
          <w:sz w:val="28"/>
          <w:szCs w:val="28"/>
        </w:rPr>
        <w:t xml:space="preserve">三是强化矛盾纠纷排查化解。做好元旦春节重要节日以及全国、省两会期间重要时期的矛盾纠纷排查工作。组织开展了矛盾纠纷大排查，充分发动人民调解员、纠纷信息员，对当前可能发生的矛盾纠纷，进行全方位、拉网式的摸底排查，做到乡镇(街道)不漏村(居)，村不漏组，组不漏户。在去年推进村级调解组织规范化建设的基础上，上半着重做好发挥村级调解组织的作用和案件的登记造册， 村居调解案件数1688件，村居占比32.94%。做好大数据+人民调解工作。1月25日温州市局启动人民调解大数据管理平台的当天，我局组织输入案件的调解员进行为期半天的培训。今年3月，XX市人民调委会和XX市婚姻家庭纠纷调委会进驻浙江法网，实现网上预约、网下调解，到5月底我市25个乡镇(街道)均收到了网上预约案件，网上预约调解在全市铺开。截止6月底，我市各级人民调解委员会成功调解案件8720件，涉及协议金额25968.9万元，其中非正常死亡案件97起(赔偿金额3119.4万元)。</w:t>
      </w:r>
    </w:p>
    <w:p>
      <w:pPr>
        <w:ind w:left="0" w:right="0" w:firstLine="560"/>
        <w:spacing w:before="450" w:after="450" w:line="312" w:lineRule="auto"/>
      </w:pPr>
      <w:r>
        <w:rPr>
          <w:rFonts w:ascii="宋体" w:hAnsi="宋体" w:eastAsia="宋体" w:cs="宋体"/>
          <w:color w:val="000"/>
          <w:sz w:val="28"/>
          <w:szCs w:val="28"/>
        </w:rPr>
        <w:t xml:space="preserve">四是强化社区矫正工作。深化监地衔接机制，共筑司法行政机关与监狱无缝对接的“大平安”网络。推广远程视频会见帮教系统，与新疆第四监狱、省十里坪监狱、金华监狱、省第二女子监狱等监狱进行视频会见帮教，共开展监地视频会见8人次。(3月20日，陪同省第五监狱前往服刑人员家中开展视频会见，让服刑人员通过视频会见方式在母亲临终前与母亲见最后一面。5月29日，通过远程视频会见，助力城中村改造工作，使得我市东山南村整体拆迁工作按时顺利完成。)加强刑满释放人员安置帮教工作，落实刑满释放人员的基本信息、预释放人员信息和服刑人员未成年子女信息核查、录入等。今年以来共核查服刑人员信息180次，核查率100%，接回重点人员1名。建立社区矫正教育帮扶基地，截止目前，15个司法所已分别在15个各具特色的文化礼堂建立村镇社区矫正教育帮扶基地，覆盖面达到100%。深入贯彻落实《浙江省社区矫正教育管理工作规定》文件精神，结合修心教育等活动，通过政府购买服务方式，规范公益劳动基地社区服务和考核，通过组织教育学习、个案矫正、心理矫正、社区服务等全面加强社区服刑人员管理教育。目前我市正与XX市传统文化促进会洽谈，拟在5个文化礼堂开展50场次的传统文化教育，全面提高社区服刑人员教育质量。今年上半年，我市共接收社区服刑人员317名，期满解除334名，现有在册社区服刑人员880名。今年以来，各司法所共组织各类集中学习教育79次，教育4300余人次，开展各类社区服务75次，参加社区服务3800余人次。</w:t>
      </w:r>
    </w:p>
    <w:p>
      <w:pPr>
        <w:ind w:left="0" w:right="0" w:firstLine="560"/>
        <w:spacing w:before="450" w:after="450" w:line="312" w:lineRule="auto"/>
      </w:pPr>
      <w:r>
        <w:rPr>
          <w:rFonts w:ascii="宋体" w:hAnsi="宋体" w:eastAsia="宋体" w:cs="宋体"/>
          <w:color w:val="000"/>
          <w:sz w:val="28"/>
          <w:szCs w:val="28"/>
        </w:rPr>
        <w:t xml:space="preserve">&gt;(四)加强司法行政队伍建设</w:t>
      </w:r>
    </w:p>
    <w:p>
      <w:pPr>
        <w:ind w:left="0" w:right="0" w:firstLine="560"/>
        <w:spacing w:before="450" w:after="450" w:line="312" w:lineRule="auto"/>
      </w:pPr>
      <w:r>
        <w:rPr>
          <w:rFonts w:ascii="宋体" w:hAnsi="宋体" w:eastAsia="宋体" w:cs="宋体"/>
          <w:color w:val="000"/>
          <w:sz w:val="28"/>
          <w:szCs w:val="28"/>
        </w:rPr>
        <w:t xml:space="preserve">一是提升队伍政治定力。着力提升引领和推动发展能力，充分发挥党组中心组理论学习、司法行政讲坛、道德讲堂等学习的平台作用。制定《20_年XX市司法局党组理论中心组学习意见》，坚持每月召开1次党组理论中心组学习和政治理论学习。学习十九大、十九届中央纪委二次全会精神、十九届三中全会精神及《中华人民共和国宪法修正案》;组织全体司法行政干警学习毛维林同志先进事迹;聚焦“营商环境提升年”行动、“铁腕纠四风、重拳治怠政”作风建设活动等重点工作中存在的形式主义、官僚主义问题，紧盯隐形变异“四风”新表现、新动向，认真查摆、集中解决在“四风”方面存在的突出问题，扎实有效的开展了自查自纠活动。领导班子以身作则，推进责任落实，坚持实行领导班子及科室负责人联系点制度，加强班子领导和中层干部下基层调研工作。</w:t>
      </w:r>
    </w:p>
    <w:p>
      <w:pPr>
        <w:ind w:left="0" w:right="0" w:firstLine="560"/>
        <w:spacing w:before="450" w:after="450" w:line="312" w:lineRule="auto"/>
      </w:pPr>
      <w:r>
        <w:rPr>
          <w:rFonts w:ascii="宋体" w:hAnsi="宋体" w:eastAsia="宋体" w:cs="宋体"/>
          <w:color w:val="000"/>
          <w:sz w:val="28"/>
          <w:szCs w:val="28"/>
        </w:rPr>
        <w:t xml:space="preserve">二是提升队伍战斗力。不断创新拓展干部教育培训方式。制定了20_年度干部教育专题培训办班计划。综合运用组织调训与自主选学、脱产培训与在职自学相结合等方式，积极探索“互联网+培训”模式，拓展温州网络学堂在线学习的平台的应用，推动岗位练兵的常态化。3月19日-21日，我局1名干警参加温州市政法系统青年干部读书班。5月21日—25日，组织部分干警参加全市普法业务培训。严格按照《党政领导干部选拔任用工作条例》和市委组织部的相关程序，规范提拔使用中层干部4名，交流中层干部4名。今年5月份组织我局5名同志参加执法证考试，全部通过。现我局公务员62人，持有执法资格证的有58人，持证率为93.5%，执法岗位持证率为100%。配合组织部开展因私出国(境)管理查漏补缺专项工作，对干部因私出国(境)管理工作进行自查自纠，完善证件管理、监督检查等工作程序和制度，对我局干部个人持有因私出国(境)证照进行了登记和全面清理收缴，截止目前为止无违规办理因私证照的现象。</w:t>
      </w:r>
    </w:p>
    <w:p>
      <w:pPr>
        <w:ind w:left="0" w:right="0" w:firstLine="560"/>
        <w:spacing w:before="450" w:after="450" w:line="312" w:lineRule="auto"/>
      </w:pPr>
      <w:r>
        <w:rPr>
          <w:rFonts w:ascii="宋体" w:hAnsi="宋体" w:eastAsia="宋体" w:cs="宋体"/>
          <w:color w:val="000"/>
          <w:sz w:val="28"/>
          <w:szCs w:val="28"/>
        </w:rPr>
        <w:t xml:space="preserve">三是提升队伍活力。着力推进和谐司法行政队伍建设。推进关爱干部常态化机制建设，更加热情关心关爱干部，不断拓延服务触角，凝聚司法行政干部队伍的正能量。把干部健康体检、休养休假等服务举措制度化，积极指导工青妇等团体开展多种活动，协助党总支做好下属支部选举工作。完善每月“老干部学习日”制度，主动了解、认真解决老干部的合理需求，努力为老干部提供亲情化、个性化服务。积极开展送温暖活动，2月5日到湖雾镇新进村走访慰问老党员和困难群众;春节后，班子成员分组带队到奋斗在基层第一线的的司法所对工作人员进行慰问。3月5日，配合局团委开展以“弘扬雷锋精神 引领时代风尚”及“讲文明、有公德、守秩序、树新风”为主题的“学雷锋”志愿服务活动。继续加大宣传阵地拓展，在浙江法制报开设专题专栏外，加大与XX日报、电视、电台等主流新闻媒体的合作，活用普法微信，提高对司法行政队伍建设优秀经验和先进典型的宣传覆盖面。</w:t>
      </w:r>
    </w:p>
    <w:p>
      <w:pPr>
        <w:ind w:left="0" w:right="0" w:firstLine="560"/>
        <w:spacing w:before="450" w:after="450" w:line="312" w:lineRule="auto"/>
      </w:pPr>
      <w:r>
        <w:rPr>
          <w:rFonts w:ascii="宋体" w:hAnsi="宋体" w:eastAsia="宋体" w:cs="宋体"/>
          <w:color w:val="000"/>
          <w:sz w:val="28"/>
          <w:szCs w:val="28"/>
        </w:rPr>
        <w:t xml:space="preserve">四是提升队伍免疫力。主要采取定期检查、明察暗访和随机抽查方法，对全市15个基层司法所(分局)、9个职能科室以及公证处开展纪律作风建设监督检查，并对监督检查中发现的问题，及时督促整改到位。在春节期间，开展了20_年基层政法队伍作风建设专项整治督查工作。春节前后，我局分成二个专项督查小组对下属17个单位及科室进行全面专项督查。今年以来，共开展作风建设督查23次，参与督查骨干12人，检查17家下属单位9个科室，提醒教育谈话3人次。开展“向微腐败开刀，让老百姓微笑”专项整治。认真梳理了在社区矫正、人民调解、公证服务、法律援助、法治宣传工作中各个环节、岗位，并对近三年来发生在我市司法行政系统的群众身边腐败和作风问题，列出6类主要“微腐败”问题进行全面排查。推进万人双议议活动。柳市分局被评为20_年度满意基层站所，城区司法所被评为20_年度不满意基层站所。3月5日，党组书记、局长黄道强同志到城区司法所进行挂牌，并召开了会议，要求城区司法所开展自查自纠，深入剖析，全面查摆问题，扎实开展各项整改活动，确保整改措施落实到位，20_年摘牌成功。3月14日，根据“应纳尽纳”原则，我局积极组织下属15个基层站所和1个服务窗口参加全市“万人评议”活动。</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下半年，我局将围绕各项考核指标，更加突出重点工作，群策群力、真抓实干，全面推进，努力完成好各项工作任务，确保全年工作目标顺利实现。</w:t>
      </w:r>
    </w:p>
    <w:p>
      <w:pPr>
        <w:ind w:left="0" w:right="0" w:firstLine="560"/>
        <w:spacing w:before="450" w:after="450" w:line="312" w:lineRule="auto"/>
      </w:pPr>
      <w:r>
        <w:rPr>
          <w:rFonts w:ascii="宋体" w:hAnsi="宋体" w:eastAsia="宋体" w:cs="宋体"/>
          <w:color w:val="000"/>
          <w:sz w:val="28"/>
          <w:szCs w:val="28"/>
        </w:rPr>
        <w:t xml:space="preserve">1.落实“七五”普法中期检查工作。根据省、温州市相关精神，做好“七五”普法中期检查各项工作。召开普法领导小组会议，部署检查各项工作任务，落实“七五”普法中期工作专题片、画册、阵地建设等工作，做好“七五”普法中期自查，迎接上级检查。</w:t>
      </w:r>
    </w:p>
    <w:p>
      <w:pPr>
        <w:ind w:left="0" w:right="0" w:firstLine="560"/>
        <w:spacing w:before="450" w:after="450" w:line="312" w:lineRule="auto"/>
      </w:pPr>
      <w:r>
        <w:rPr>
          <w:rFonts w:ascii="宋体" w:hAnsi="宋体" w:eastAsia="宋体" w:cs="宋体"/>
          <w:color w:val="000"/>
          <w:sz w:val="28"/>
          <w:szCs w:val="28"/>
        </w:rPr>
        <w:t xml:space="preserve">2.完善公共法律服务供给模式。推进“大数据+人民调解”工作，运用网络、微信等方式，加强对系统平台的数据输入和人民调解APP运用，引导群众积极通过线上申请、线下调解。做好司法鉴定监督管理工作，严格执行好面向社会服务的各项司法鉴定规章制度，加强对司法鉴定业务的指导和管理。依托公共法律服务站点建设，延伸扩宽法律援助覆盖面。深入推进“互联网+公证”，让更多公证事项“最多跑一次”。</w:t>
      </w:r>
    </w:p>
    <w:p>
      <w:pPr>
        <w:ind w:left="0" w:right="0" w:firstLine="560"/>
        <w:spacing w:before="450" w:after="450" w:line="312" w:lineRule="auto"/>
      </w:pPr>
      <w:r>
        <w:rPr>
          <w:rFonts w:ascii="宋体" w:hAnsi="宋体" w:eastAsia="宋体" w:cs="宋体"/>
          <w:color w:val="000"/>
          <w:sz w:val="28"/>
          <w:szCs w:val="28"/>
        </w:rPr>
        <w:t xml:space="preserve">3.健全“访调对接”工作机制。成立我市信访事项人民调解工作领导小组，联合信访局完善出台《信访事项人民调解工作实施意见》，形成人民调解参与信访矛盾化解长效工作机制。推进XX市访调委与信访局无缝对接，做好信访案件的引入。规范流程，及时化解信访案件，对调解不成功的信访案件，引导走司法讼诉途径。</w:t>
      </w:r>
    </w:p>
    <w:p>
      <w:pPr>
        <w:ind w:left="0" w:right="0" w:firstLine="560"/>
        <w:spacing w:before="450" w:after="450" w:line="312" w:lineRule="auto"/>
      </w:pPr>
      <w:r>
        <w:rPr>
          <w:rFonts w:ascii="宋体" w:hAnsi="宋体" w:eastAsia="宋体" w:cs="宋体"/>
          <w:color w:val="000"/>
          <w:sz w:val="28"/>
          <w:szCs w:val="28"/>
        </w:rPr>
        <w:t xml:space="preserve">4.加强律师执业监管。做好律师职业道德和执业纪律教育评查活动总结验收;做好律师调解工作室和法院律师调解工作室设立后阶段性总结;做好律师服务营商环境提升年活动相关工作。利用“双随机”系统开展对全市律师事务所、公证处、法律服务所、律师、公证员、法律工作者的工作进行抽查。</w:t>
      </w:r>
    </w:p>
    <w:p>
      <w:pPr>
        <w:ind w:left="0" w:right="0" w:firstLine="560"/>
        <w:spacing w:before="450" w:after="450" w:line="312" w:lineRule="auto"/>
      </w:pPr>
      <w:r>
        <w:rPr>
          <w:rFonts w:ascii="宋体" w:hAnsi="宋体" w:eastAsia="宋体" w:cs="宋体"/>
          <w:color w:val="000"/>
          <w:sz w:val="28"/>
          <w:szCs w:val="28"/>
        </w:rPr>
        <w:t xml:space="preserve">5.提升社区矫正监管质量。严格按照上级要求筹建社区矫正远程视频督查系统，使社区矫正管理工作向精细化管理迈进。督查基层司法所社区矫正执法工作及社区矫正进文化礼堂工作，严格落实社区矫正监管措施，将社区矫正社区服务、学习教育等工作在文化礼堂中全面铺开。举办全市社区矫正业务培训班，提高社区矫正工作人员执法水平。</w:t>
      </w:r>
    </w:p>
    <w:p>
      <w:pPr>
        <w:ind w:left="0" w:right="0" w:firstLine="560"/>
        <w:spacing w:before="450" w:after="450" w:line="312" w:lineRule="auto"/>
      </w:pPr>
      <w:r>
        <w:rPr>
          <w:rFonts w:ascii="宋体" w:hAnsi="宋体" w:eastAsia="宋体" w:cs="宋体"/>
          <w:color w:val="000"/>
          <w:sz w:val="28"/>
          <w:szCs w:val="28"/>
        </w:rPr>
        <w:t xml:space="preserve">6. 强化干部队伍精细化管理。认真履行“一岗双责”，全面落实从严治党。加强干部作风建设督查，采取定期督查与随机抽查、明查和暗访相结合的办法开展监督检查。组织司法行政干警到监狱开展廉政警示教育活动，进一步严明纪律。组织开展司法所建设互学互比活动，充分交流司法所建设情况，分享成功经验和典型案例，争创满意站所。积极开展建党97周年系列活动及每月的主题党日活动，组织党员到“双百结对”村开展共学共创，助力乡村振兴。充分利用与电视台及律所合办的《法律服务之窗》栏目，宣传司法行政工作，提高对司法行政队伍建设优秀经验和先进典型的宣传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2025-06-21T14:10:17+08:00</dcterms:created>
  <dcterms:modified xsi:type="dcterms:W3CDTF">2025-06-21T14:10:17+08:00</dcterms:modified>
</cp:coreProperties>
</file>

<file path=docProps/custom.xml><?xml version="1.0" encoding="utf-8"?>
<Properties xmlns="http://schemas.openxmlformats.org/officeDocument/2006/custom-properties" xmlns:vt="http://schemas.openxmlformats.org/officeDocument/2006/docPropsVTypes"/>
</file>