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党的建设是党的工作的属概念，又是党务工作的种概念，它是指党为保持自己的性质而从事的一系列自我完善的活动。本站今天为大家精心准备了机关单位年上半年党建工作总结，希望对大家有所帮助!　　机关单位年上半年党建工作总结　　202_年，县财政局在县委...</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党的建设是党的工作的属概念，又是党务工作的种概念，它是指党为保持自己的性质而从事的一系列自我完善的活动。本站今天为大家精心准备了机关单位年上半年党建工作总结，希望对大家有所帮助![_TAG_h2]　　机关单位年上半年党建工作总结</w:t>
      </w:r>
    </w:p>
    <w:p>
      <w:pPr>
        <w:ind w:left="0" w:right="0" w:firstLine="560"/>
        <w:spacing w:before="450" w:after="450" w:line="312" w:lineRule="auto"/>
      </w:pPr>
      <w:r>
        <w:rPr>
          <w:rFonts w:ascii="宋体" w:hAnsi="宋体" w:eastAsia="宋体" w:cs="宋体"/>
          <w:color w:val="000"/>
          <w:sz w:val="28"/>
          <w:szCs w:val="28"/>
        </w:rPr>
        <w:t xml:space="preserve">　　202_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&gt;　　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202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202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202_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202_年规范津补贴资金按时兑现。民生项目建设促进了农村生产生活条件进一步改善，一事一议财政奖补项目上级补助资金同比增幅达68%。202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机关单位年上半年党建工作总结</w:t>
      </w:r>
    </w:p>
    <w:p>
      <w:pPr>
        <w:ind w:left="0" w:right="0" w:firstLine="560"/>
        <w:spacing w:before="450" w:after="450" w:line="312" w:lineRule="auto"/>
      </w:pPr>
      <w:r>
        <w:rPr>
          <w:rFonts w:ascii="宋体" w:hAnsi="宋体" w:eastAsia="宋体" w:cs="宋体"/>
          <w:color w:val="000"/>
          <w:sz w:val="28"/>
          <w:szCs w:val="28"/>
        </w:rPr>
        <w:t xml:space="preserve">　　202_年是深入贯彻落实党的十八届三中、四中全会精神，全面深化改革的重要一年，是贯彻好党的群众路线实践教育活动的重要一年，上半年，环保局紧紧围绕总体工作思路，深化思想工作，转变机关作风，加强党建工作，从转作风入手，确保廉政之风的形成，树立良好党员干部形象，主要工作情况汇报如下：</w:t>
      </w:r>
    </w:p>
    <w:p>
      <w:pPr>
        <w:ind w:left="0" w:right="0" w:firstLine="560"/>
        <w:spacing w:before="450" w:after="450" w:line="312" w:lineRule="auto"/>
      </w:pPr>
      <w:r>
        <w:rPr>
          <w:rFonts w:ascii="宋体" w:hAnsi="宋体" w:eastAsia="宋体" w:cs="宋体"/>
          <w:color w:val="000"/>
          <w:sz w:val="28"/>
          <w:szCs w:val="28"/>
        </w:rPr>
        <w:t xml:space="preserve">　　(一)坚持党组中心组学习制，不断强化领导班子思想建设。局党组年初成立了以局长为组长、班子成员为副组长的中心组学习领导小组。局党委对中心组理论学习作出了严格的要求，做到了领导干部述职时要“述学”，民主评议干部时要“评学”。以深入学习掌握建设中国特色社会主义理论体系为中心，深入推进学习型党组织、学习型领导班子和学习型机关建设，坚持高标准，严要求，认真组织干部职工学习上级各类党建工作大会上的讲话精神及“八项规定”，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　　(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6"/>
          <w:szCs w:val="36"/>
          <w:b w:val="1"/>
          <w:bCs w:val="1"/>
        </w:rPr>
        <w:t xml:space="preserve">　　机关单位年上半年党建工作总结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一是政治建设坚强有力。制定“三个要点、两个清单、一个措施”，即《**党组 202_ 年党建工作要点》《202_ 年**机关党的建设工作要点》《202_ 年局党组理论学习中心组学习要点》《**党组 202_ 年度落实全面从严治党主体责任责任清单和任务清单》《**党组 202_ 年加强政治生态建设工作措施》，把党中央、市委和**党组关于思想政治建设的部署要求一贯到底、落地落实。每周召开党组会，即时学习领会最新指示要求，研究部署工作，把准把稳建设方向和大局。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 5 次组织党组理论中心组学习，每月向各支部下发理论学习参考，通过领导干部带头学、一般党员干部普遍学，深入学习以习近平新时代中国特色社会主义思想为重点的党的创新理论，不断夯实思想根基。按照**统一部署，开展“使命奋斗”大讨论活动，一边组织党员干部深入学习领会习近平新时代中国特色社会主义思想，一边围绕 3 个专题进行研讨，并刊发活动《简报》6 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人，做好公务员和机关工勤年度考核工作和工资晋级晋档工作。加强监管模式探索，对**工作开展情况进行调研，对目前**监管的运行情况、遇到的问题进行梳理。开展干部培训，制定年度培训计划，落实**要求，组织全体干部参加网络专题学习，组织处级领导干部参加十九届*中全会专题和脱贫攻坚网络专题学习。完善制度规范，出台**关于培训、培训质量评估、考勤、请销假、平时考核等规定，对干部的管理进一步加强。会同**、**、**等单位，建立联席会议制度、健全沟通协调机制、确定工作目标、细化责任分工，共同研究制定印发了《**的实施方案》。组织“**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个党支部选举工作，党组织框架进一步健全完善。深入学习贯彻《中国共产党党和国家机关基层组织工作条例》，开展“《条例》学习月”活动，组织党支部书记及班子成员网上培训，努力提升党建工作能力。开展纪念建党 99 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违纪违法案例，各支部组织学习并开展了讨论。在春节、元旦、清明、五一、端午等关键时间节点开展廉政提醒，防止“四风”反弹。开展“小金库”专项治理，完善制定《**“小金库”专项治理工作方案》，明确了十七条治理重点和各阶段时间;设置了局举报电话和举报信箱，严格自查自纠，至今未接(收)到任何举报电话及信件。严肃执纪问责，先后对**件问题线索进行了核查。</w:t>
      </w:r>
    </w:p>
    <w:p>
      <w:pPr>
        <w:ind w:left="0" w:right="0" w:firstLine="560"/>
        <w:spacing w:before="450" w:after="450" w:line="312" w:lineRule="auto"/>
      </w:pPr>
      <w:r>
        <w:rPr>
          <w:rFonts w:ascii="宋体" w:hAnsi="宋体" w:eastAsia="宋体" w:cs="宋体"/>
          <w:color w:val="000"/>
          <w:sz w:val="28"/>
          <w:szCs w:val="28"/>
        </w:rPr>
        <w:t xml:space="preserve">　&gt;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在新冠肺炎疫情出现后，我局迅速制定防控工作方案，成立**内部防控工作领导小组。积极按照**的要求做好内部防控工作。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一是加强教育宣传。对上级关于疫情防控的文件及时转发并提出要求，做好贯彻落实。刊发**“最美逆行人”《让党旗在防控疫情斗争第一线高扬》简报 37 期，大力宣扬疫情防控和经济社会发展“双战双赢”的好人好事、先进典型。编发党中央、习近平总书记及**关于新冠肺炎疫情防控重要指示精神和新冠肺炎疫情期间复工复产 2 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社区、市场、企业，对分检、驻守、帮扶、监督等情况进行实地检查，促进党员干部履职尽责。择优发展**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培训工作，切实提高干部政治理论水平和**能力;适时开展干部选任和调动工作，树立正确用人导向，优化干部结构，发挥选人用人正向激励作用。落实《**的实施方案》，扎实推进我市职业化专业化**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2025-07-15T17:12:33+08:00</dcterms:created>
  <dcterms:modified xsi:type="dcterms:W3CDTF">2025-07-15T17:12:33+08:00</dcterms:modified>
</cp:coreProperties>
</file>

<file path=docProps/custom.xml><?xml version="1.0" encoding="utf-8"?>
<Properties xmlns="http://schemas.openxmlformats.org/officeDocument/2006/custom-properties" xmlns:vt="http://schemas.openxmlformats.org/officeDocument/2006/docPropsVTypes"/>
</file>