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司法局上半年意识形态工作总结&amp;amp;信访局202_年上半年意识形态工作总结</w:t>
      </w:r>
      <w:bookmarkEnd w:id="1"/>
    </w:p>
    <w:p>
      <w:pPr>
        <w:jc w:val="center"/>
        <w:spacing w:before="0" w:after="450"/>
      </w:pPr>
      <w:r>
        <w:rPr>
          <w:rFonts w:ascii="Arial" w:hAnsi="Arial" w:eastAsia="Arial" w:cs="Arial"/>
          <w:color w:val="999999"/>
          <w:sz w:val="20"/>
          <w:szCs w:val="20"/>
        </w:rPr>
        <w:t xml:space="preserve">来源：网络  作者：清香如梦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司法局党组深入学习贯彻习近平新时代中国特色社会主义思想和党的十九大精神，扎实履职尽责、发挥思想引领、把好舆论导向，切实抓好意识形态工作。本站为大家带来的司法局上半年意识形态工作总结&amp;信访局202_年上半年意识形态工作总结，希望能帮助到大家!...</w:t>
      </w:r>
    </w:p>
    <w:p>
      <w:pPr>
        <w:ind w:left="0" w:right="0" w:firstLine="560"/>
        <w:spacing w:before="450" w:after="450" w:line="312" w:lineRule="auto"/>
      </w:pPr>
      <w:r>
        <w:rPr>
          <w:rFonts w:ascii="宋体" w:hAnsi="宋体" w:eastAsia="宋体" w:cs="宋体"/>
          <w:color w:val="000"/>
          <w:sz w:val="28"/>
          <w:szCs w:val="28"/>
        </w:rPr>
        <w:t xml:space="preserve">司法局党组深入学习贯彻习近平新时代中国特色社会主义思想和党的十九大精神，扎实履职尽责、发挥思想引领、把好舆论导向，切实抓好意识形态工作。本站为大家带来的司法局上半年意识形态工作总结&amp;信访局202_年上半年意识形态工作总结，希望能帮助到大家![_TAG_h2]　　司法局上半年意识形态工作总结&amp;信访局202_年上半年意识形态工作总结</w:t>
      </w:r>
    </w:p>
    <w:p>
      <w:pPr>
        <w:ind w:left="0" w:right="0" w:firstLine="560"/>
        <w:spacing w:before="450" w:after="450" w:line="312" w:lineRule="auto"/>
      </w:pPr>
      <w:r>
        <w:rPr>
          <w:rFonts w:ascii="宋体" w:hAnsi="宋体" w:eastAsia="宋体" w:cs="宋体"/>
          <w:color w:val="000"/>
          <w:sz w:val="28"/>
          <w:szCs w:val="28"/>
        </w:rPr>
        <w:t xml:space="preserve">　　一、落实党管原则，推进意识形态工作新格局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二、突出思想政治学习，理论武装实现新突破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(一)健全制度。制定了局机关政治理论学习制度，下发了《202_ 年 XX 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 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w:t>
      </w:r>
    </w:p>
    <w:p>
      <w:pPr>
        <w:ind w:left="0" w:right="0" w:firstLine="560"/>
        <w:spacing w:before="450" w:after="450" w:line="312" w:lineRule="auto"/>
      </w:pPr>
      <w:r>
        <w:rPr>
          <w:rFonts w:ascii="宋体" w:hAnsi="宋体" w:eastAsia="宋体" w:cs="宋体"/>
          <w:color w:val="000"/>
          <w:sz w:val="28"/>
          <w:szCs w:val="28"/>
        </w:rPr>
        <w:t xml:space="preserve">　　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三、突出社会主义核心价值体系建设，精神文明建设取得新进展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w:t>
      </w:r>
    </w:p>
    <w:p>
      <w:pPr>
        <w:ind w:left="0" w:right="0" w:firstLine="560"/>
        <w:spacing w:before="450" w:after="450" w:line="312" w:lineRule="auto"/>
      </w:pPr>
      <w:r>
        <w:rPr>
          <w:rFonts w:ascii="宋体" w:hAnsi="宋体" w:eastAsia="宋体" w:cs="宋体"/>
          <w:color w:val="000"/>
          <w:sz w:val="28"/>
          <w:szCs w:val="28"/>
        </w:rPr>
        <w:t xml:space="preserve">　　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w:t>
      </w:r>
    </w:p>
    <w:p>
      <w:pPr>
        <w:ind w:left="0" w:right="0" w:firstLine="560"/>
        <w:spacing w:before="450" w:after="450" w:line="312" w:lineRule="auto"/>
      </w:pPr>
      <w:r>
        <w:rPr>
          <w:rFonts w:ascii="宋体" w:hAnsi="宋体" w:eastAsia="宋体" w:cs="宋体"/>
          <w:color w:val="000"/>
          <w:sz w:val="28"/>
          <w:szCs w:val="28"/>
        </w:rPr>
        <w:t xml:space="preserve">　　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 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　　司法局上半年意识形态工作总结&amp;信访局202_年上半年意识形态工作总结</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(一)夯实政治主体责任，掌握意识形态工作领导权</w:t>
      </w:r>
    </w:p>
    <w:p>
      <w:pPr>
        <w:ind w:left="0" w:right="0" w:firstLine="560"/>
        <w:spacing w:before="450" w:after="450" w:line="312" w:lineRule="auto"/>
      </w:pPr>
      <w:r>
        <w:rPr>
          <w:rFonts w:ascii="宋体" w:hAnsi="宋体" w:eastAsia="宋体" w:cs="宋体"/>
          <w:color w:val="000"/>
          <w:sz w:val="28"/>
          <w:szCs w:val="28"/>
        </w:rPr>
        <w:t xml:space="preserve">　　铜山区司法局认真落实党组书记意识形态工作责任制述职制度，明确了局党组书记作为意识形态工作第一责任人，分管领导为直接责任人，其他班子成员按照“一岗双责”的要求，对分管领域的意识形态工作负责。把意识形态责任制工作纳入局年度综合目标考评，与司法行政业务工作同部署、同落实、同检查、同考核。纳入班子成员民主生活会和述职报告的重要内容，建立健全的意识形态研判工作机制，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成立意识形态领域工作领导小组，由党组书记、局长任组长，各科室负责人为成员，由局政工科具体抓工作。在工作中，认真落实理论武装大推进，理论宣传大加强，理论研究大深化要求，坚持把推进学习型党组织建设作为主要途径，把学习宣传普及习近平新时代中国特色社会主义为主要内容，扎实推进理论武装工作。一是出台了《全区司法行政系统202_年度政治业务学习计划》、《铜山区司法局202_年度党组中心组学习计划》《铜山区司法行政系统“打铁必须自身硬”岗位练兵活动实施方案》等体制机制性文件，建立了铜山区司法局学习型党组织建设学习制度、考核制度、激励制度、考勤制度、培训制度等工作制度，对学习时间、内容、人员、质量、交流、检查等作了具体明确，形成了用制度管学习、促学习的良好格局。二是认真落实党组中心组学习、“主题活动日”、“道德课堂”、网上在线学习、干部自主选学等学习体制机制，着力构建全方位、多层次、交互式领导干部学习平台。今年上半年共组织党组中心组专题学习6次，党员集中学习9次，“道德课堂”活动2次，领导干部上专题党课2次。三是加强廉政警示教育，结合“不忘初心、牢记使命”主题教育活动，五一前夕组织干部职工赴徐州监狱开展警示教育活动，进一步筑牢广大干部的反腐倡廉思想防线，提高拒腐防变能力;“五一”、端午两节前夕，借助QQ群、微信群等推送《关于3起违反中央八项规定精神典型案例的通报》(铜纪通【202_】1号)》《图解纪法丨“五一”期间这些案例切勿对号入座》和区纪委《关于进一步加强“端午”期间作风建设监督工作的通知》要求，再次重申和强调有关纪律规定，让全体成员时刻敲响警钟。四是积极支持鼓励职工通过各种途径参加学历教育和业务培训，形成全员学习、终身学习、自觉学习的良好风尚，为司法行政事业的健康发展奠定了坚实思想基础。</w:t>
      </w:r>
    </w:p>
    <w:p>
      <w:pPr>
        <w:ind w:left="0" w:right="0" w:firstLine="560"/>
        <w:spacing w:before="450" w:after="450" w:line="312" w:lineRule="auto"/>
      </w:pPr>
      <w:r>
        <w:rPr>
          <w:rFonts w:ascii="宋体" w:hAnsi="宋体" w:eastAsia="宋体" w:cs="宋体"/>
          <w:color w:val="000"/>
          <w:sz w:val="28"/>
          <w:szCs w:val="28"/>
        </w:rPr>
        <w:t xml:space="preserve">　　(三)突出司法行政工作特色，舆论引导呈现新亮点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今年以来，我局在区级以上媒体刊发稿件370余篇，其中省部级以上媒体80余篇，省厅主要领导批示3篇。</w:t>
      </w:r>
    </w:p>
    <w:p>
      <w:pPr>
        <w:ind w:left="0" w:right="0" w:firstLine="560"/>
        <w:spacing w:before="450" w:after="450" w:line="312" w:lineRule="auto"/>
      </w:pPr>
      <w:r>
        <w:rPr>
          <w:rFonts w:ascii="宋体" w:hAnsi="宋体" w:eastAsia="宋体" w:cs="宋体"/>
          <w:color w:val="000"/>
          <w:sz w:val="28"/>
          <w:szCs w:val="28"/>
        </w:rPr>
        <w:t xml:space="preserve">　　一是加强政务新媒体运营，在人民网发布的影响力微博榜单中，我局政务微博“徐州铜山司法”多次入选全国地市级以下司法行政系统分榜前20强，也是徐州唯一一家上榜的地市级以下单位。二是建立完善了《铜山区司法局新闻发言人制度》，明确了新闻发言人、新闻发布规则、新闻发布步骤和发布纪律;适时掌握微博、微信、论坛等网络舆情，及时引导网民客观评判热点问题。三是加强网络评论员队伍建设，明确了网络发言人、网络监督员，明确规定要根据授权发布司法行政信息、阐述立场观点、答疑释惑，积极主动了解舆论关注的涉及司法行政以及意识形态热点问题，及时反映上报，妥善回应。四是充分利用微博、微信、电子显示屏、简报等宣传媒介，深入解读习近平新时代中国特色社会主义思想实质和深刻内涵;以局机关创建省级文明单位为契机，广泛开展习近平新时代中国特色社会主义宣传教育和“不忘初心牢记使命”主题教育活动。五是围绕司法行政中心工作，主动加强与各级主流媒体的沟通与对接，先后在《法制日报》、法制网、江苏省司法厅网站等新闻媒体宣传司法行政工作，扩大司法行政工作的影响力。今年以来，我局在区级以上媒体刊发稿件370余篇，其中省部级以上媒体80余篇，省厅主要领导批示3篇。六是扎实抓好党报党刊的宣传发行工作，完成了《人民日报》、《求是》、《群众》、《徐州日报》、《铜山要闻》等党报党刊的宣传发行工作。</w:t>
      </w:r>
    </w:p>
    <w:p>
      <w:pPr>
        <w:ind w:left="0" w:right="0" w:firstLine="560"/>
        <w:spacing w:before="450" w:after="450" w:line="312" w:lineRule="auto"/>
      </w:pPr>
      <w:r>
        <w:rPr>
          <w:rFonts w:ascii="宋体" w:hAnsi="宋体" w:eastAsia="宋体" w:cs="宋体"/>
          <w:color w:val="000"/>
          <w:sz w:val="28"/>
          <w:szCs w:val="28"/>
        </w:rPr>
        <w:t xml:space="preserve">　　(四)突出社会主义核心价值体系建设，精神文明建设取得新进展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今年6月，由局党组书记、局长带队，深入结对帮扶贫困村房村镇鹿湾村走访调研，通过与村组成员、村民代表集中座谈、实地走访等方式，详细了解了鹿湾村的人口面积、特色产业、村办企业、现实困难、脱贫项目等，对西瓜、水稻等特色农产品生产推广及种鹅养殖等提出商标注册、法律服务、定向销售、卫生防疫等建议。同时为其送去扶贫款8万余元、送去法治书籍600余份，房村司法所组织送法进乡村活动3次。以上做法，进一步拉近了司法行政机关与人民群众之间的距离，增进了与人民群众的血肉联系，受到结对帮扶单位及当地群众的一致好评。</w:t>
      </w:r>
    </w:p>
    <w:p>
      <w:pPr>
        <w:ind w:left="0" w:right="0" w:firstLine="560"/>
        <w:spacing w:before="450" w:after="450" w:line="312" w:lineRule="auto"/>
      </w:pPr>
      <w:r>
        <w:rPr>
          <w:rFonts w:ascii="宋体" w:hAnsi="宋体" w:eastAsia="宋体" w:cs="宋体"/>
          <w:color w:val="000"/>
          <w:sz w:val="28"/>
          <w:szCs w:val="28"/>
        </w:rPr>
        <w:t xml:space="preserve">　　二是深化“法律扶贫”专项行动。根据市局《202_年全市法律扶贫助力脱贫攻坚实施方案》要求，组织司法行政工作人员、12348法律服务队、法律服务人员等对已建档立卡和立案办结的贫困家庭进行全员回访和逐户跟踪，对建档立卡低收入人口法律需求进行动态调查、定向跟踪、贴身服务等工作，推动法律扶贫助力脱贫攻坚不断深入。同时，加大“法润民生群”的宣传力度，邀请农户入群，着力构建“互联网+法律扶贫”模式，通过法润民生微信群,开展法律咨询、法律宣传、风险提示推送等，为群众提供及时、精准、普惠的法律宣传，让低收入农户享受到更多的法治实惠。</w:t>
      </w:r>
    </w:p>
    <w:p>
      <w:pPr>
        <w:ind w:left="0" w:right="0" w:firstLine="560"/>
        <w:spacing w:before="450" w:after="450" w:line="312" w:lineRule="auto"/>
      </w:pPr>
      <w:r>
        <w:rPr>
          <w:rFonts w:ascii="宋体" w:hAnsi="宋体" w:eastAsia="宋体" w:cs="宋体"/>
          <w:color w:val="000"/>
          <w:sz w:val="28"/>
          <w:szCs w:val="28"/>
        </w:rPr>
        <w:t xml:space="preserve">　　三是推进学雷锋志愿服务活动。按照新时代文明实践活动要求，成立由区司法局成立由律师、基层法律服务工作者、公证员、司法行政干警等组成的“法治进万家”志愿者服务队，各司法所成立“12348”法律志愿者服务队;同时，区司法局定制150件印有“法治进万家”铜山司法局志愿者服务队的红马甲，发放给各志愿者。开展法企同行活动，组织“法治进万家”志愿者服务队，定期到联系点企业走访，了解企业生产经营情况，为企业讲解环保相关法律知识，提供相关法律服务和法律建议;组织机关全体人员积极开展“交通文明志愿岗”活动，不仅有利于形成自觉遵守交通规则、传播文明之风，也增强了机关工作人员立足本职岗位，做好业务工作的责任感和使命感;结对乡村学校困难学生，开展“铜山妈妈”牵手活动。</w:t>
      </w:r>
    </w:p>
    <w:p>
      <w:pPr>
        <w:ind w:left="0" w:right="0" w:firstLine="560"/>
        <w:spacing w:before="450" w:after="450" w:line="312" w:lineRule="auto"/>
      </w:pPr>
      <w:r>
        <w:rPr>
          <w:rFonts w:ascii="宋体" w:hAnsi="宋体" w:eastAsia="宋体" w:cs="宋体"/>
          <w:color w:val="000"/>
          <w:sz w:val="28"/>
          <w:szCs w:val="28"/>
        </w:rPr>
        <w:t xml:space="preserve">　　四是始终坚持以精神文明建设引领司法行政工作科学发展，今年我局开展创建省级文明单位活动，始终紧紧围绕践行社会主义核心价值体系这一主线，广泛开展志愿者服务、文明餐桌、道德传播等文明创建活动，积极引领司法干警做道德的楷模、行业的尖兵、文明的典范，有力促进了全区司法干警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　　(五)突出先进文化前进方向，司法文化丰富多彩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一是以创建市级党建示范点为依托，设立党建文化长廊、荣誉墙、党员风采专栏、司法行政工作和警示教育专栏等，广泛宣传司法文化成果，展示司法行政机关的良好形象，扩大司法行政工作社会影响。</w:t>
      </w:r>
    </w:p>
    <w:p>
      <w:pPr>
        <w:ind w:left="0" w:right="0" w:firstLine="560"/>
        <w:spacing w:before="450" w:after="450" w:line="312" w:lineRule="auto"/>
      </w:pPr>
      <w:r>
        <w:rPr>
          <w:rFonts w:ascii="宋体" w:hAnsi="宋体" w:eastAsia="宋体" w:cs="宋体"/>
          <w:color w:val="000"/>
          <w:sz w:val="28"/>
          <w:szCs w:val="28"/>
        </w:rPr>
        <w:t xml:space="preserve">　　二是适时组织开展司法文化研讨、学习交流等活动，积极营造浓厚的学习氛围;积极开展评选优秀案卷、信息、调研文章活动，展示优秀司法文化成果;围绕创建省级文明单位活动，组织开展趣味运动会、长跑比赛、乒乓球羽毛球等比赛活动，利用午休时间组织职工练习瑜伽等活动，使广大干警在日常工作和生活中时时处处受到司法文化的感染和熏陶，较好提升了广大干警的思想境界。</w:t>
      </w:r>
    </w:p>
    <w:p>
      <w:pPr>
        <w:ind w:left="0" w:right="0" w:firstLine="560"/>
        <w:spacing w:before="450" w:after="450" w:line="312" w:lineRule="auto"/>
      </w:pPr>
      <w:r>
        <w:rPr>
          <w:rFonts w:ascii="宋体" w:hAnsi="宋体" w:eastAsia="宋体" w:cs="宋体"/>
          <w:color w:val="000"/>
          <w:sz w:val="28"/>
          <w:szCs w:val="28"/>
        </w:rPr>
        <w:t xml:space="preserve">　　三是积极完善“职工之家”建设。在去年建成工会活动室的基础上，我局今年抽调专门人员对职工书屋的书记进行分类编排，并对职工书屋书籍进行及时更新。</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一定的困难和问题。一是对意识形态工作重视不够，没有做到司法行政工作和意识形态工作“两手抓，两手都要硬”，有时会出现侧重发展司法行政工作，意识形态工作被忽视、被淡化的现象;二是司法行政对外宣传工作的联系和对接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一步工作中，我们将以习近平新时代中国特色社会主义精神为指导，努力克服自身不足，更加严格地贯彻落实好区委、区政府和区委宣传部的安排部署，再接再厉，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　　一是切实提高对意识形态工作极端重要性的认识。深入学习宣传习近平新时代中国特色社会主义思想，明确意识形态工作的重要性，明确意识形态工作对引领社会、凝聚人心、推动发展的强大支撑作用。牢牢把握宣传思想工作的根本着力点，牢牢掌握意识形态工作的领导权、管理权、话语权，使党员干部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二是查找问题，研究对策。坚持问题导向，对全系统意识形态阵地进行一次全面、彻底地清查，按照边查边改、立行立改原则，严格落实管理责任，切实做到可管可控。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是充分利用新媒体手段，加强意识形态阵地管理。充分微信、微博公众号等新兴媒体手段，宣传习近平总书记治国理政新理念新思想新战略及中央和省市区委重大决策部署，宣传我区司法行政工作。同时完善网络舆情应对处置办法，建立突发事件应急处置机制，做好网上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司法局上半年意识形态工作总结&amp;信访局202_年上半年意识形态工作总结</w:t>
      </w:r>
    </w:p>
    <w:p>
      <w:pPr>
        <w:ind w:left="0" w:right="0" w:firstLine="560"/>
        <w:spacing w:before="450" w:after="450" w:line="312" w:lineRule="auto"/>
      </w:pPr>
      <w:r>
        <w:rPr>
          <w:rFonts w:ascii="宋体" w:hAnsi="宋体" w:eastAsia="宋体" w:cs="宋体"/>
          <w:color w:val="000"/>
          <w:sz w:val="28"/>
          <w:szCs w:val="28"/>
        </w:rPr>
        <w:t xml:space="preserve">　　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二、突出思想政治学习， 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_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2025-07-09T08:06:24+08:00</dcterms:created>
  <dcterms:modified xsi:type="dcterms:W3CDTF">2025-07-09T08:06:24+08:00</dcterms:modified>
</cp:coreProperties>
</file>

<file path=docProps/custom.xml><?xml version="1.0" encoding="utf-8"?>
<Properties xmlns="http://schemas.openxmlformats.org/officeDocument/2006/custom-properties" xmlns:vt="http://schemas.openxmlformats.org/officeDocument/2006/docPropsVTypes"/>
</file>