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国有企业2024年上半年工作总结范文</w:t>
      </w:r>
      <w:bookmarkEnd w:id="1"/>
    </w:p>
    <w:p>
      <w:pPr>
        <w:jc w:val="center"/>
        <w:spacing w:before="0" w:after="450"/>
      </w:pPr>
      <w:r>
        <w:rPr>
          <w:rFonts w:ascii="Arial" w:hAnsi="Arial" w:eastAsia="Arial" w:cs="Arial"/>
          <w:color w:val="999999"/>
          <w:sz w:val="20"/>
          <w:szCs w:val="20"/>
        </w:rPr>
        <w:t xml:space="preserve">来源：网络  作者：枫叶飘零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国有企业2024年上半年工作总结范文　　2024年上半年，在集团党委的正确领导下，党委贯彻落实xx集团宣传思想工作会议精神要求，把学习宣传贯彻习近平新时代中国特色社会主义思想作为长期重大政治任务，深入学习贯彻习近平总书记关于宣传思想工作...</w:t>
      </w:r>
    </w:p>
    <w:p>
      <w:pPr>
        <w:ind w:left="0" w:right="0" w:firstLine="560"/>
        <w:spacing w:before="450" w:after="450" w:line="312" w:lineRule="auto"/>
      </w:pPr>
      <w:r>
        <w:rPr>
          <w:rFonts w:ascii="黑体" w:hAnsi="黑体" w:eastAsia="黑体" w:cs="黑体"/>
          <w:color w:val="000000"/>
          <w:sz w:val="36"/>
          <w:szCs w:val="36"/>
          <w:b w:val="1"/>
          <w:bCs w:val="1"/>
        </w:rPr>
        <w:t xml:space="preserve">　　国有企业2024年上半年工作总结范文</w:t>
      </w:r>
    </w:p>
    <w:p>
      <w:pPr>
        <w:ind w:left="0" w:right="0" w:firstLine="560"/>
        <w:spacing w:before="450" w:after="450" w:line="312" w:lineRule="auto"/>
      </w:pPr>
      <w:r>
        <w:rPr>
          <w:rFonts w:ascii="宋体" w:hAnsi="宋体" w:eastAsia="宋体" w:cs="宋体"/>
          <w:color w:val="000"/>
          <w:sz w:val="28"/>
          <w:szCs w:val="28"/>
        </w:rPr>
        <w:t xml:space="preserve">　　2024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2024年理论学习中心组学习计划》进行“打卡式”学习，同时贯彻落实“第一议题学习制度”，围绕习近平总书记最新重要讲话和上级重要会议精神进行专题学习，把稳思想之舵、筑牢信仰之基。截至目前，党委会学习x次，党委理论学习中心组集中学习x次，专题学习研讨x次。一是强化理论宣传。邀请集团宣讲团成员xx开展集中宣讲x次、党委制定常态化宣讲方案，组建宣讲团深入各权属企业开展分众化、对象化、互动化的群众理论宣讲x次，打通了理论宣讲“最后一公里”。二是拓宽学习途径。通过不断丰富的学习载体，拓展宣传渠道，为党员职工发放《习近平论党的宣传思想工作》、《中国共产党简史》、《习近平论中国共产党历史》等热点读物x册。同时充分利用“学习强国”学习平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x篇。二是充分利用公司网站、微信公众号、微信群等媒体，在公司官网推出“党史百年天天读”专栏，在公司大厅设置宣传展板x幅，在微信群开展微分享、微朗读活动累计x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2025-05-02T15:59:14+08:00</dcterms:created>
  <dcterms:modified xsi:type="dcterms:W3CDTF">2025-05-02T15:59:14+08:00</dcterms:modified>
</cp:coreProperties>
</file>

<file path=docProps/custom.xml><?xml version="1.0" encoding="utf-8"?>
<Properties xmlns="http://schemas.openxmlformats.org/officeDocument/2006/custom-properties" xmlns:vt="http://schemas.openxmlformats.org/officeDocument/2006/docPropsVTypes"/>
</file>