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2024年上半年意识形态工作开展情况总结</w:t>
      </w:r>
      <w:bookmarkEnd w:id="1"/>
    </w:p>
    <w:p>
      <w:pPr>
        <w:jc w:val="center"/>
        <w:spacing w:before="0" w:after="450"/>
      </w:pPr>
      <w:r>
        <w:rPr>
          <w:rFonts w:ascii="Arial" w:hAnsi="Arial" w:eastAsia="Arial" w:cs="Arial"/>
          <w:color w:val="999999"/>
          <w:sz w:val="20"/>
          <w:szCs w:val="20"/>
        </w:rPr>
        <w:t xml:space="preserve">来源：网络  作者：醉人清风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把意识形态工作纳入住房和城乡建设年度工作要点、党建、党组和干部学习计划中，做到与业务工作同部署、同落实、同检查、同考核。本站为大家整理的相关的，供大家参考选择。　　2024年上半年意识形态工作开展情况总结　　今年上半年以来，X以习近平总书记...</w:t>
      </w:r>
    </w:p>
    <w:p>
      <w:pPr>
        <w:ind w:left="0" w:right="0" w:firstLine="560"/>
        <w:spacing w:before="450" w:after="450" w:line="312" w:lineRule="auto"/>
      </w:pPr>
      <w:r>
        <w:rPr>
          <w:rFonts w:ascii="宋体" w:hAnsi="宋体" w:eastAsia="宋体" w:cs="宋体"/>
          <w:color w:val="000"/>
          <w:sz w:val="28"/>
          <w:szCs w:val="28"/>
        </w:rPr>
        <w:t xml:space="preserve">把意识形态工作纳入住房和城乡建设年度工作要点、党建、党组和干部学习计划中，做到与业务工作同部署、同落实、同检查、同考核。本站为大家整理的相关的，供大家参考选择。[_TAG_h2]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今年上半年以来，X以习近平总书记关于意识形态工作领导权、管理权、话语权的重要论述为指导，全面对照落实中央关于意识形态工作的决策部署和省、市相关要求，着力培育和践行社会主义核心价值观，发挥正确的舆论导向作用，努力营造积极向上和谐的社会氛围，X意识形态工作取得了一定的成效。</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抓牢“牛鼻子”，推动意识形态工作责任制落实落地。一是X党委书记切实履行意识形态工作第一责任人责任和领导责任，紧紧抓住意识形态工作责任制这个“牛鼻子”，牢固树立“四个意识”，做到“两个维护”，层层传导压力，不回避矛盾、不推诿扯皮，敢于啃硬骨头，切实落实了意识形态工作责任制。二是X党委班子成员、各社区党委书记严格落实属地管理责任，加强对微信公众平台、微信工作群、职工微信朋友圈、教育讲座、政务网等阵地的管理，切实做到了把好政治关、导向关，绝不给错误思想和言论提供传播渠道，做到了监管不失位、引导不失语、阵地不失守。三是调整确立了一名专职通讯员，负责X意识形态日常工作，进一步壮大了意识形态工作力量。</w:t>
      </w:r>
    </w:p>
    <w:p>
      <w:pPr>
        <w:ind w:left="0" w:right="0" w:firstLine="560"/>
        <w:spacing w:before="450" w:after="450" w:line="312" w:lineRule="auto"/>
      </w:pPr>
      <w:r>
        <w:rPr>
          <w:rFonts w:ascii="宋体" w:hAnsi="宋体" w:eastAsia="宋体" w:cs="宋体"/>
          <w:color w:val="000"/>
          <w:sz w:val="28"/>
          <w:szCs w:val="28"/>
        </w:rPr>
        <w:t xml:space="preserve">　　(二)加强政治理论学习，强化理论武装。一是坚持以习近平新时代中国特色社会主义思想为指导，全面贯彻党的十九大精神和十九届二中、三中、四中全会精神，以党委理论学习中心组学习、政治理论学习、“三会一课”等为载体，以抓住“关键少数”、覆盖绝大多数为原则，进一步强化了党员、干部的学习教育，推动了党员干部真学、真懂、真信、真用。二是召开意识形态专题会议X次、意识形态分析研判会X次，及时传达学习了中央关于意识形态工作的决策部署以及省、市、区委各项指示要求，分析研判当前意识形态领域存在的苗头性、倾向性问题，并对进一步加强和改进X意识形态工作进行了研究和全面部署，确保了意识形态工作有序开展。三是严格落实“三会一课”、民主生活会、组织生活会等制度，组织开展“主题党日”活动X次，领导干部讲党课X次，开展专题研讨X次。组织开展党委理论学习中心组学习X次，政治理论学习X次。开展健康教育、家庭教育、心理教育、消防安全、禁毒普法等各类培训、讲座X场(次)。</w:t>
      </w:r>
    </w:p>
    <w:p>
      <w:pPr>
        <w:ind w:left="0" w:right="0" w:firstLine="560"/>
        <w:spacing w:before="450" w:after="450" w:line="312" w:lineRule="auto"/>
      </w:pPr>
      <w:r>
        <w:rPr>
          <w:rFonts w:ascii="宋体" w:hAnsi="宋体" w:eastAsia="宋体" w:cs="宋体"/>
          <w:color w:val="000"/>
          <w:sz w:val="28"/>
          <w:szCs w:val="28"/>
        </w:rPr>
        <w:t xml:space="preserve">　　(三)坚持正面宣传，强化舆论引导。一是围绕X中心工作，广泛开展党建、精神文明建设、文化活动等重点工作和重要活动的主题宣传，先后在《XX日报》发表工作信息X篇、《XX发布》(今日头条)发表信息X篇、《XXX通讯》发表信息X篇，在X微信公众号等媒体发表发布各类信息X篇。截至目前共举办“不忘初心，筑梦前行”迎新春职工联谊会、“我爱祖国·放飞梦想”绘画比赛、“民族团结一家亲 同心共筑中国梦”文艺演出、“我的民族团结故事”主题演讲比赛等文化活动X场(次)，活动内容丰富，参与人员众多，极大地丰富了居民群众文化生活。二是广泛开展了“我们的节日”“道德讲堂”等系列活动X场(次)。利用青少年假期社会实践活动，组织辖区青少年开展“传承红色经典”诵读活动、“为老助残献爱心”活动、“青少年健康知识”讲座、“践爱国情、扬中国梦”道德讲堂活动、“我是小小保洁员”环境卫生清理活动、禁毒知识讲座等活动，在辖区营造了浓厚的崇德向善氛围，有效推动了道德理念入脑入心、外化于行。</w:t>
      </w:r>
    </w:p>
    <w:p>
      <w:pPr>
        <w:ind w:left="0" w:right="0" w:firstLine="560"/>
        <w:spacing w:before="450" w:after="450" w:line="312" w:lineRule="auto"/>
      </w:pPr>
      <w:r>
        <w:rPr>
          <w:rFonts w:ascii="宋体" w:hAnsi="宋体" w:eastAsia="宋体" w:cs="宋体"/>
          <w:color w:val="000"/>
          <w:sz w:val="28"/>
          <w:szCs w:val="28"/>
        </w:rPr>
        <w:t xml:space="preserve">　　(四)筑牢思想防线，实施分类管理。一是通过随访、月访、季访、年访，分类掌握居民信息，并在入户过程中积极做好政策宣传、文明引导等工作。同时，扎实开展矛盾纠纷排查化解工作，共排查调处矛盾纠纷X件，调处率达X%。二是深入开展了“第X个X宣传月”活动，通过文艺演出、演讲比赛等形式多样的活动，并充分运用电子屏、横幅、微信等多种形式进行大力宣传，引导辖区居民群众正确认识民族关系和民族问题，筑牢中华民族共同体意识，“像石榴籽一样紧紧抱在一起”，切实营造了各民族团结进步的浓厚氛围。三是加大综合治理、禁毒和反邪教工作宣传力度，结合各类活动和重大节会，共开展宣传活动X余场(次)，开展讲座X场(次)。同时，严格落实对重点人群的帮教管控措施，对其进行规范化、常态化管理，保证了其思想动态稳定。四是认真开展扫黑除恶专项斗争宣传活动X次，并定期组织辖区派出所、司法所、物业公司、楼栋看护员、居民小组长对扫黑除恶专项斗争存在的问题进行分析研判，建立了社会基层治理有效联动机制。同时，充分利用电子屏、横幅、微信等各类宣传手段对活动开展情况及时进行了宣传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意识形态工作虽然取得了一定的成绩，但也存在一些不足：一是对宣传人员的培训力度不够，X通讯员的专业能力还有待加强，对互联网、手机微信、客户端等新兴媒体的应用和管理需要进一步探索。二是对微博、微信公众号等网络主流媒体的管理还不够规范细致，领导班子成员日常忙于X各项工作，落实信息发布审核制度还不到位，特别是对在微信公众号发布的信息审核不够严格，对发布信息的质量要求还不够高。三是对外宣传工作还不够深入，不能充分利用X资源开展集中宣传，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落实意识形态工作责任制是一项经常性、基础性工作，下一步，我们将重点抓好以下几个方面的工作，把意识形态工作抓出成效。</w:t>
      </w:r>
    </w:p>
    <w:p>
      <w:pPr>
        <w:ind w:left="0" w:right="0" w:firstLine="560"/>
        <w:spacing w:before="450" w:after="450" w:line="312" w:lineRule="auto"/>
      </w:pPr>
      <w:r>
        <w:rPr>
          <w:rFonts w:ascii="宋体" w:hAnsi="宋体" w:eastAsia="宋体" w:cs="宋体"/>
          <w:color w:val="000"/>
          <w:sz w:val="28"/>
          <w:szCs w:val="28"/>
        </w:rPr>
        <w:t xml:space="preserve">　　一是进一步加强对工作人员的培训，不断提高其专业能力水平，使其适应现代传播发展新趋势，树立互联网思维，善待、善管、善用网络媒体，牢牢掌控网络意识形态主动权。充分利用微博、微信公众号、微信工作群等载体，及时宣传党的政策法规及X工作动态。</w:t>
      </w:r>
    </w:p>
    <w:p>
      <w:pPr>
        <w:ind w:left="0" w:right="0" w:firstLine="560"/>
        <w:spacing w:before="450" w:after="450" w:line="312" w:lineRule="auto"/>
      </w:pPr>
      <w:r>
        <w:rPr>
          <w:rFonts w:ascii="宋体" w:hAnsi="宋体" w:eastAsia="宋体" w:cs="宋体"/>
          <w:color w:val="000"/>
          <w:sz w:val="28"/>
          <w:szCs w:val="28"/>
        </w:rPr>
        <w:t xml:space="preserve">　　二是深入学习习近平总书记对意识形态阵地管理的重要论述，拉起“高压线”，把好“准入关”，确保意识形态阵地可管可控。严格按照信息发布流程对发布内容进行审核把关，对微信工作群、干部职工网络行为及朋友圈发布内容加强监管，并将其列入干部职工的日常教育管理工作中。引导干部职工及居民群众对网络谣言、负面信息等网络乱象及时加以制止和正确引导。</w:t>
      </w:r>
    </w:p>
    <w:p>
      <w:pPr>
        <w:ind w:left="0" w:right="0" w:firstLine="560"/>
        <w:spacing w:before="450" w:after="450" w:line="312" w:lineRule="auto"/>
      </w:pPr>
      <w:r>
        <w:rPr>
          <w:rFonts w:ascii="宋体" w:hAnsi="宋体" w:eastAsia="宋体" w:cs="宋体"/>
          <w:color w:val="000"/>
          <w:sz w:val="28"/>
          <w:szCs w:val="28"/>
        </w:rPr>
        <w:t xml:space="preserve">　　三是进一步加强宣传思想工作，积极创新活动方式方法，不断丰富教育学习内容，通过参观红色教育基地、先进人物事迹报告会、举办意识形态专题讲座等，对党员加以正面引导，坚持巩固壮大主流思想文化，牢牢把握意识形态工作话语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年上半年，注定是一个不平凡的年头，一场突如其来的新冠疫情席卷了全球，牢牢把握正确的政治方向,巩固社会主义意识形态工作显得更加繁重。我局党组在县委正确领导下，深入贯彻落实党中央和省、市、县委关于意识形态工作的决策部署和指示精神, 坚持以习近平新时代中国特色社会主义思想为指导，全面贯彻党的十九大和十九届二中、三中、四中全会精神，深入贯彻党的基本理论、基本路线、基本方略，牢记习近平总书记重要嘱托，增强“四个意识”，坚定“四个自信”，做到“两个维护”，扎实推进意识形态工作，为决胜全面建成小康社会、决战脱贫攻坚提供坚强保障。 现将2024年上半年贯彻落实意识形态工作情况汇报如下：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将意识形态工作纳入单位重要议事日程，纳入民主生活会对照检查材料和年度述职报告重要内容，并将意识形态工作与“不忘初心，牢记使命”主题教育、脱贫攻坚、专项巡视整改、扫黑除恶、防范与化解重大风险等重要工作及日常业务工作紧密结合，做到一同部署、一同落实、一同检查、一同考核，认真落实意识形态工作述职制度,实行一把手负总责、带头抓，党组成员各负其责的原则，一级抓一级，层层抓落实。局党组定期分析研判意识形态领域情况,辨析思想文化领域突出问题,对重大事件、重要情况、重要局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增强“四个意识”,坚定“四个自信”，坚决做到“两个维护”。坚持不懈地用党的理论创新成果武装头脑、指导实践。扎实推进思想政治学习教育常态化制度化,教育引导广大党员干部旗帜鲜明讲政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退役军人事务工作实际，明确局党组成员在抓好分管工作的同时，还必须抓好分管范围内的意识形态工作，以意识形态工作促进业务工作开展，以业务工作为载体带动意识形态进步，做到“两不误、双促进”。年初按照国家事务部部署，在系统内开展“思想政治工作年”“基层基础基本建设年”活动。我局顺势而为，大力加强思想政治工作，着力培育社会主义核心价值观，坚守社会主义意识形态阵地，大力弘扬时代主旋律，始终把握舆论导向、坚守舆论阵地。同时通过基层基础基本建设，建立“两站一中心”三级服务管理体系，增强宣传引导能力，针对服务对象的不同需求，精确宣传解释政策，让服务对象理解好，能认同。认真讲好退役军人故事，积极引导舆情，及时发现处置网络涉退役军人负面舆论，劝解制止错误言行，引导舆情积极正面、向上向善。积极谋划“最美退役军人”等评选活动，做好先进典型宣传推广活动，全力营造崇尚军人的良好社会氛围。</w:t>
      </w:r>
    </w:p>
    <w:p>
      <w:pPr>
        <w:ind w:left="0" w:right="0" w:firstLine="560"/>
        <w:spacing w:before="450" w:after="450" w:line="312" w:lineRule="auto"/>
      </w:pPr>
      <w:r>
        <w:rPr>
          <w:rFonts w:ascii="宋体" w:hAnsi="宋体" w:eastAsia="宋体" w:cs="宋体"/>
          <w:color w:val="000"/>
          <w:sz w:val="28"/>
          <w:szCs w:val="28"/>
        </w:rPr>
        <w:t xml:space="preserve">　　2.坚持学习制度,筑牢思想防线</w:t>
      </w:r>
    </w:p>
    <w:p>
      <w:pPr>
        <w:ind w:left="0" w:right="0" w:firstLine="560"/>
        <w:spacing w:before="450" w:after="450" w:line="312" w:lineRule="auto"/>
      </w:pPr>
      <w:r>
        <w:rPr>
          <w:rFonts w:ascii="宋体" w:hAnsi="宋体" w:eastAsia="宋体" w:cs="宋体"/>
          <w:color w:val="000"/>
          <w:sz w:val="28"/>
          <w:szCs w:val="28"/>
        </w:rPr>
        <w:t xml:space="preserve">　　将意识形态工作纳入党组中心组学习的重要内容，深入学习贯彻党的十九大精神和习近平新时代中国特色社会主义思想及系列重要讲话精神，定期召开党组会议专题研究意识形态工作，组织开展党组理论中心组学习会3次，认真学习了习近平总书记在全国宗教会议上的讲话，传达学习中央、省、市及县委意识形态工作相关文件及会议精神，分析研判意识形态领形势，辨析思想文化领域突出问题，认真抓好党员干部的思想政治教育工作，结合“不忘初心，牢记使命”主题教育活动，开展党员干部廉洁自律教育，严防违纪违规行为发生。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3.开展学习活动，巩固学习成果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活动,督促全局干部职工紧跟时代步伐。一是开展“学习强国”平台学习。积极组织全局干部职工参与“学习强国”平台日常学习，满足互联网条件下多样化、自主化、便捷化的学习需求，成立党内党外两个学习小组，定期公示小组学分排名，在全局上下形成比学赶帮超的良好学习氛围。二是落实书记讲堂制度。局领导班子成员模范践行社会主义核心价值观,以身作则,率先垂范,积极开展书记上党课活动。三是抓好思想道德建设。组织开展退役军人先进模范人物推荐活动、于清明节前夕组织机关全体党员到万佛湖烈士陵园参观祭扫，开展了重温入党誓词，谈体会等缅怀革命先烈系列活动，营造崇尚军人、弘扬正气的良好社会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优秀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2025-05-03T08:39:45+08:00</dcterms:created>
  <dcterms:modified xsi:type="dcterms:W3CDTF">2025-05-03T08:39:45+08:00</dcterms:modified>
</cp:coreProperties>
</file>

<file path=docProps/custom.xml><?xml version="1.0" encoding="utf-8"?>
<Properties xmlns="http://schemas.openxmlformats.org/officeDocument/2006/custom-properties" xmlns:vt="http://schemas.openxmlformats.org/officeDocument/2006/docPropsVTypes"/>
</file>