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结合通货膨胀分析我国民生问题</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本文试图从民生角度来分析我国202_年通货膨胀的预期以及可能采取的调控措施,单纯以老百姓的利益为出发点,从民生的角度谈通货膨胀的危害与防治,最终结合我国当前形势,分析并尝试提出两种可以治理通货膨胀的思路。 【关键词】民生问题 通胀预...</w:t>
      </w:r>
    </w:p>
    <w:p>
      <w:pPr>
        <w:ind w:left="0" w:right="0" w:firstLine="560"/>
        <w:spacing w:before="450" w:after="450" w:line="312" w:lineRule="auto"/>
      </w:pPr>
      <w:r>
        <w:rPr>
          <w:rFonts w:ascii="宋体" w:hAnsi="宋体" w:eastAsia="宋体" w:cs="宋体"/>
          <w:color w:val="000"/>
          <w:sz w:val="28"/>
          <w:szCs w:val="28"/>
        </w:rPr>
        <w:t xml:space="preserve">【摘要】本文试图从民生角度来分析我国202_年通货膨胀的预期以及可能采取的调控措施,单纯以老百姓的利益为出发点,从民生的角度谈通货膨胀的危害与防治,最终结合我国当前形势,分析并尝试提出两种可以治理通货膨胀的思路。</w:t>
      </w:r>
    </w:p>
    <w:p>
      <w:pPr>
        <w:ind w:left="0" w:right="0" w:firstLine="560"/>
        <w:spacing w:before="450" w:after="450" w:line="312" w:lineRule="auto"/>
      </w:pPr>
      <w:r>
        <w:rPr>
          <w:rFonts w:ascii="宋体" w:hAnsi="宋体" w:eastAsia="宋体" w:cs="宋体"/>
          <w:color w:val="000"/>
          <w:sz w:val="28"/>
          <w:szCs w:val="28"/>
        </w:rPr>
        <w:t xml:space="preserve">【关键词】民生问题 通胀预期 通货膨胀</w:t>
      </w:r>
    </w:p>
    <w:p>
      <w:pPr>
        <w:ind w:left="0" w:right="0" w:firstLine="560"/>
        <w:spacing w:before="450" w:after="450" w:line="312" w:lineRule="auto"/>
      </w:pPr>
      <w:r>
        <w:rPr>
          <w:rFonts w:ascii="宋体" w:hAnsi="宋体" w:eastAsia="宋体" w:cs="宋体"/>
          <w:color w:val="000"/>
          <w:sz w:val="28"/>
          <w:szCs w:val="28"/>
        </w:rPr>
        <w:t xml:space="preserve">202_年两会上,政府明确指出了我国当下面临复杂 经济 条件下需要首要处理好的问题,民生问题。可以说这反映了我党一直以来关乎民生,体恤民情的本质。也如温家宝总理政府工作报告中形容的那样,“我们所做的一切就是要让人民生活得更加幸福,更有尊严,让社会更加公正、更加和谐。”政府工作报告中充满了强烈的“民生情怀”,从扩大就业、社会保障到办好 教育 ,从医疗改革、保障住房到农民增收,可以说这是我国首次将民生问题摆在制度政策的层面,给与高度重视。</w:t>
      </w:r>
    </w:p>
    <w:p>
      <w:pPr>
        <w:ind w:left="0" w:right="0" w:firstLine="560"/>
        <w:spacing w:before="450" w:after="450" w:line="312" w:lineRule="auto"/>
      </w:pPr>
      <w:r>
        <w:rPr>
          <w:rFonts w:ascii="宋体" w:hAnsi="宋体" w:eastAsia="宋体" w:cs="宋体"/>
          <w:color w:val="000"/>
          <w:sz w:val="28"/>
          <w:szCs w:val="28"/>
        </w:rPr>
        <w:t xml:space="preserve">民生问题其实就是老百姓的福利问题,不同于对整个社会整个经济体的研究,民生问题更加关注于人口数量大、人均收入低的劳动人民的切身利益问题,这部分人的福利代表了社会绝大多数劳动者的利益。如何切实解决百姓的收入增长,有效就业,福利医疗,住房保险等等与生活息息相关的问题,其实就是处理好民生问题的关键。</w:t>
      </w:r>
    </w:p>
    <w:p>
      <w:pPr>
        <w:ind w:left="0" w:right="0" w:firstLine="560"/>
        <w:spacing w:before="450" w:after="450" w:line="312" w:lineRule="auto"/>
      </w:pPr>
      <w:r>
        <w:rPr>
          <w:rFonts w:ascii="宋体" w:hAnsi="宋体" w:eastAsia="宋体" w:cs="宋体"/>
          <w:color w:val="000"/>
          <w:sz w:val="28"/>
          <w:szCs w:val="28"/>
        </w:rPr>
        <w:t xml:space="preserve">202_年我国受世界经济危机影响严重,国家在通过出台一些救市政策在成功应对经济危机的同时也带来了一些新的问题。经济结构亟需改善,通货膨胀预期陡增,内需增长动力不足等等一系列挑战需要合理且有效的应对。这些挑战的提出无疑给民生问题的解决增加了难度。在这一系列问题中,通货膨胀的问题与民生问题联系最为紧密,202_年通货膨胀的预期与 发展 究竟如何影响民生状况,我国政府可以通过哪些政策来治理可能到来的通货膨胀以保障民生,将成为本文研究的主题。</w:t>
      </w:r>
    </w:p>
    <w:p>
      <w:pPr>
        <w:ind w:left="0" w:right="0" w:firstLine="560"/>
        <w:spacing w:before="450" w:after="450" w:line="312" w:lineRule="auto"/>
      </w:pPr>
      <w:r>
        <w:rPr>
          <w:rFonts w:ascii="宋体" w:hAnsi="宋体" w:eastAsia="宋体" w:cs="宋体"/>
          <w:color w:val="000"/>
          <w:sz w:val="28"/>
          <w:szCs w:val="28"/>
        </w:rPr>
        <w:t xml:space="preserve">1 通胀预期及主要诱因</w:t>
      </w:r>
    </w:p>
    <w:p>
      <w:pPr>
        <w:ind w:left="0" w:right="0" w:firstLine="560"/>
        <w:spacing w:before="450" w:after="450" w:line="312" w:lineRule="auto"/>
      </w:pPr>
      <w:r>
        <w:rPr>
          <w:rFonts w:ascii="宋体" w:hAnsi="宋体" w:eastAsia="宋体" w:cs="宋体"/>
          <w:color w:val="000"/>
          <w:sz w:val="28"/>
          <w:szCs w:val="28"/>
        </w:rPr>
        <w:t xml:space="preserve">1.1 货币投放量扩大</w:t>
      </w:r>
    </w:p>
    <w:p>
      <w:pPr>
        <w:ind w:left="0" w:right="0" w:firstLine="560"/>
        <w:spacing w:before="450" w:after="450" w:line="312" w:lineRule="auto"/>
      </w:pPr>
      <w:r>
        <w:rPr>
          <w:rFonts w:ascii="宋体" w:hAnsi="宋体" w:eastAsia="宋体" w:cs="宋体"/>
          <w:color w:val="000"/>
          <w:sz w:val="28"/>
          <w:szCs w:val="28"/>
        </w:rPr>
        <w:t xml:space="preserve">1.2 资产泡沫的不良预期</w:t>
      </w:r>
    </w:p>
    <w:p>
      <w:pPr>
        <w:ind w:left="0" w:right="0" w:firstLine="560"/>
        <w:spacing w:before="450" w:after="450" w:line="312" w:lineRule="auto"/>
      </w:pPr>
      <w:r>
        <w:rPr>
          <w:rFonts w:ascii="宋体" w:hAnsi="宋体" w:eastAsia="宋体" w:cs="宋体"/>
          <w:color w:val="000"/>
          <w:sz w:val="28"/>
          <w:szCs w:val="28"/>
        </w:rPr>
        <w:t xml:space="preserve">1.3 输入性通胀</w:t>
      </w:r>
    </w:p>
    <w:p>
      <w:pPr>
        <w:ind w:left="0" w:right="0" w:firstLine="560"/>
        <w:spacing w:before="450" w:after="450" w:line="312" w:lineRule="auto"/>
      </w:pPr>
      <w:r>
        <w:rPr>
          <w:rFonts w:ascii="宋体" w:hAnsi="宋体" w:eastAsia="宋体" w:cs="宋体"/>
          <w:color w:val="000"/>
          <w:sz w:val="28"/>
          <w:szCs w:val="28"/>
        </w:rPr>
        <w:t xml:space="preserve">金融危机以来,世界原材料和能源价格纷纷上涨,我国进口大宗商品价格飙升,很可能影响到我国国内消费品价格。这体现出我国202_年通胀的预期表现出多种通胀模式混合的特征。</w:t>
      </w:r>
    </w:p>
    <w:p>
      <w:pPr>
        <w:ind w:left="0" w:right="0" w:firstLine="560"/>
        <w:spacing w:before="450" w:after="450" w:line="312" w:lineRule="auto"/>
      </w:pPr>
      <w:r>
        <w:rPr>
          <w:rFonts w:ascii="宋体" w:hAnsi="宋体" w:eastAsia="宋体" w:cs="宋体"/>
          <w:color w:val="000"/>
          <w:sz w:val="28"/>
          <w:szCs w:val="28"/>
        </w:rPr>
        <w:t xml:space="preserve">总体看来,由于去年应对经济危机而采取的双宽松政策,我国202_年通货膨胀预期很强,加上新年的“翘尾因素”与当下西南干旱造成的粮食大幅度涨价带来的消费预期提升,我国控制CPI全年3%的增长是一项重大而富有挑战的工作。</w:t>
      </w:r>
    </w:p>
    <w:p>
      <w:pPr>
        <w:ind w:left="0" w:right="0" w:firstLine="560"/>
        <w:spacing w:before="450" w:after="450" w:line="312" w:lineRule="auto"/>
      </w:pPr>
      <w:r>
        <w:rPr>
          <w:rFonts w:ascii="宋体" w:hAnsi="宋体" w:eastAsia="宋体" w:cs="宋体"/>
          <w:color w:val="000"/>
          <w:sz w:val="28"/>
          <w:szCs w:val="28"/>
        </w:rPr>
        <w:t xml:space="preserve">2 通货膨胀对民生的主要影响</w:t>
      </w:r>
    </w:p>
    <w:p>
      <w:pPr>
        <w:ind w:left="0" w:right="0" w:firstLine="560"/>
        <w:spacing w:before="450" w:after="450" w:line="312" w:lineRule="auto"/>
      </w:pPr>
      <w:r>
        <w:rPr>
          <w:rFonts w:ascii="宋体" w:hAnsi="宋体" w:eastAsia="宋体" w:cs="宋体"/>
          <w:color w:val="000"/>
          <w:sz w:val="28"/>
          <w:szCs w:val="28"/>
        </w:rPr>
        <w:t xml:space="preserve">温总理在两会前就曾指出“202_年是我国经济最为复杂的一年”,在经济复苏中温和稳健的调控由高通胀预期带来的流通性压力,这意味着两个层面的意思:首先,适度宽松的货币政策不能遏制市场经济复苏的上升状态,那样会使经济再度陷入萧条;其次,保证不发生严重甚至恶性通货膨胀,则是对“民生”的最直接的关怀。</w:t>
      </w:r>
    </w:p>
    <w:p>
      <w:pPr>
        <w:ind w:left="0" w:right="0" w:firstLine="560"/>
        <w:spacing w:before="450" w:after="450" w:line="312" w:lineRule="auto"/>
      </w:pPr>
      <w:r>
        <w:rPr>
          <w:rFonts w:ascii="宋体" w:hAnsi="宋体" w:eastAsia="宋体" w:cs="宋体"/>
          <w:color w:val="000"/>
          <w:sz w:val="28"/>
          <w:szCs w:val="28"/>
        </w:rPr>
        <w:t xml:space="preserve">通货膨胀直接危害百姓利益,是“民生问题”的大事,政府试图力保全年CPI增长3%的很重要原因,便是担忧通货膨胀对百姓利益的严重危害。那么,本文便忽视通货膨胀对整个经济体的影响,试图单纯从百姓的角度分析在我国通货膨胀产生后对民生的危害。</w:t>
      </w:r>
    </w:p>
    <w:p>
      <w:pPr>
        <w:ind w:left="0" w:right="0" w:firstLine="560"/>
        <w:spacing w:before="450" w:after="450" w:line="312" w:lineRule="auto"/>
      </w:pPr>
      <w:r>
        <w:rPr>
          <w:rFonts w:ascii="宋体" w:hAnsi="宋体" w:eastAsia="宋体" w:cs="宋体"/>
          <w:color w:val="000"/>
          <w:sz w:val="28"/>
          <w:szCs w:val="28"/>
        </w:rPr>
        <w:t xml:space="preserve">2.1 收入减少</w:t>
      </w:r>
    </w:p>
    <w:p>
      <w:pPr>
        <w:ind w:left="0" w:right="0" w:firstLine="560"/>
        <w:spacing w:before="450" w:after="450" w:line="312" w:lineRule="auto"/>
      </w:pPr>
      <w:r>
        <w:rPr>
          <w:rFonts w:ascii="宋体" w:hAnsi="宋体" w:eastAsia="宋体" w:cs="宋体"/>
          <w:color w:val="000"/>
          <w:sz w:val="28"/>
          <w:szCs w:val="28"/>
        </w:rPr>
        <w:t xml:space="preserve">通货膨胀发生后对百姓最直接的影响在于购买力的降低,当通货膨胀发生时,消费品真实物价上涨的幅度大于百姓手中的名义货币收入增长,那么同样的货币将不再能够购买等同量的商品,百姓的福利受到直接损失。</w:t>
      </w:r>
    </w:p>
    <w:p>
      <w:pPr>
        <w:ind w:left="0" w:right="0" w:firstLine="560"/>
        <w:spacing w:before="450" w:after="450" w:line="312" w:lineRule="auto"/>
      </w:pPr>
      <w:r>
        <w:rPr>
          <w:rFonts w:ascii="宋体" w:hAnsi="宋体" w:eastAsia="宋体" w:cs="宋体"/>
          <w:color w:val="000"/>
          <w:sz w:val="28"/>
          <w:szCs w:val="28"/>
        </w:rPr>
        <w:t xml:space="preserve">当通货膨胀发生后,由于政府存在“菜单成本”而不会在短时间内调节税收税点的指标。个人收入所得税是一种递增税种,按照收入多少划分为若干等级,随等级提高赋税额度提升。若假设原个人收入所得税起征税点为t0,通货膨胀率为π0,实际经济增长即利率为r0,则通货膨胀发生后,个人所得税的起征税点降低为t0/(1+π0-r0),对于百姓来说,原本不需要缴税的一部分人在通货膨胀之后需要承担缴税义务;同理通货膨胀后,原本许多缴纳低额度个人所得税款的民众将被重新划归为高一等级的税收人群,不得不支付更多税款.这样通货膨胀的存在损害了百姓利益,而补贴了政府。</w:t>
      </w:r>
    </w:p>
    <w:p>
      <w:pPr>
        <w:ind w:left="0" w:right="0" w:firstLine="560"/>
        <w:spacing w:before="450" w:after="450" w:line="312" w:lineRule="auto"/>
      </w:pPr>
      <w:r>
        <w:rPr>
          <w:rFonts w:ascii="宋体" w:hAnsi="宋体" w:eastAsia="宋体" w:cs="宋体"/>
          <w:color w:val="000"/>
          <w:sz w:val="28"/>
          <w:szCs w:val="28"/>
        </w:rPr>
        <w:t xml:space="preserve">于此同时, 企业 在通货膨胀之后没有加薪动力,员工反映出对消费变化的迟钝,则整体市场工资上调有一个明显的滞后,那么假设通货膨胀前员工工资为w0,同样假设通货膨胀率为π0,实际经济增长即利率为r0,那么当通货膨胀发生后员工的实际工资下降,w= w0/(1+π0 -r0),可以看出来通货膨胀发生后损害了员工利益,即广大劳动人民的利益受到损害而补贴了企业家雇主。</w:t>
      </w:r>
    </w:p>
    <w:p>
      <w:pPr>
        <w:ind w:left="0" w:right="0" w:firstLine="560"/>
        <w:spacing w:before="450" w:after="450" w:line="312" w:lineRule="auto"/>
      </w:pPr>
      <w:r>
        <w:rPr>
          <w:rFonts w:ascii="宋体" w:hAnsi="宋体" w:eastAsia="宋体" w:cs="宋体"/>
          <w:color w:val="000"/>
          <w:sz w:val="28"/>
          <w:szCs w:val="28"/>
        </w:rPr>
        <w:t xml:space="preserve">2.2 收入不均</w:t>
      </w:r>
    </w:p>
    <w:p>
      <w:pPr>
        <w:ind w:left="0" w:right="0" w:firstLine="560"/>
        <w:spacing w:before="450" w:after="450" w:line="312" w:lineRule="auto"/>
      </w:pPr>
      <w:r>
        <w:rPr>
          <w:rFonts w:ascii="宋体" w:hAnsi="宋体" w:eastAsia="宋体" w:cs="宋体"/>
          <w:color w:val="000"/>
          <w:sz w:val="28"/>
          <w:szCs w:val="28"/>
        </w:rPr>
        <w:t xml:space="preserve">通货膨胀发生使得日常消费品价格发生大幅度提高,日常消费品包括粮食产品与其他生活资料必需品,收入低的人群遭受通货膨胀的损失要明显大于收入高的人群。这里将收入低的人群分为两类,一类是非农民的普通劳动者,他们在实际收入没有得到提升的情况下面对刚性需求生活必需品价格提高,则生活福利受损;另一类是农民,虽然农产品价格提升部分补贴了农民收入,但是粮农产品的价格提升远远不足以负担通货膨胀带来的损失[3]。理由主要因为粮农产品价格上升同时土地成本很快上升,价格传导迅速,使得农药、化肥、农机等农资产品价格上升,农民通过农产品获得的盈利需要对农资产品价格上升进行补贴。</w:t>
      </w:r>
    </w:p>
    <w:p>
      <w:pPr>
        <w:ind w:left="0" w:right="0" w:firstLine="560"/>
        <w:spacing w:before="450" w:after="450" w:line="312" w:lineRule="auto"/>
      </w:pPr>
      <w:r>
        <w:rPr>
          <w:rFonts w:ascii="宋体" w:hAnsi="宋体" w:eastAsia="宋体" w:cs="宋体"/>
          <w:color w:val="000"/>
          <w:sz w:val="28"/>
          <w:szCs w:val="28"/>
        </w:rPr>
        <w:t xml:space="preserve">我们再从收入角度分析,当通货膨胀到来时,我国物价上涨的同时伴随有资产的上涨,即“双膨胀”状态。就居民收入购成而言,实体 经济 部门劳动者获得的收入主要是工资收入,而收入高的人群还会获得资本部门的资本利得。通货膨胀的到来无疑极大加速了贫富收入差距。</w:t>
      </w:r>
    </w:p>
    <w:p>
      <w:pPr>
        <w:ind w:left="0" w:right="0" w:firstLine="560"/>
        <w:spacing w:before="450" w:after="450" w:line="312" w:lineRule="auto"/>
      </w:pPr>
      <w:r>
        <w:rPr>
          <w:rFonts w:ascii="宋体" w:hAnsi="宋体" w:eastAsia="宋体" w:cs="宋体"/>
          <w:color w:val="000"/>
          <w:sz w:val="28"/>
          <w:szCs w:val="28"/>
        </w:rPr>
        <w:t xml:space="preserve">2.3 痛苦指数</w:t>
      </w:r>
    </w:p>
    <w:p>
      <w:pPr>
        <w:ind w:left="0" w:right="0" w:firstLine="560"/>
        <w:spacing w:before="450" w:after="450" w:line="312" w:lineRule="auto"/>
      </w:pPr>
      <w:r>
        <w:rPr>
          <w:rFonts w:ascii="宋体" w:hAnsi="宋体" w:eastAsia="宋体" w:cs="宋体"/>
          <w:color w:val="000"/>
          <w:sz w:val="28"/>
          <w:szCs w:val="28"/>
        </w:rPr>
        <w:t xml:space="preserve">痛苦指数(Misery Index)于1970年由美国经济学家奥肯(Arthur Okun)发表,用以代表令人不快的经济状况[4]。痛苦指数的 计算 方法为:痛苦指数=失业率+通货膨胀率。按照菲利普斯曲线(Philips Curve)的描述,正常经济走动时,失业率与通货膨胀率有一个近似替代的关系,此消彼长。当失业率或通胀率其中之一变化时不能够很好的反映民生痛苦的状况,若两个比率都上升,则反映了与民生密切相关的痛苦指数。</w:t>
      </w:r>
    </w:p>
    <w:p>
      <w:pPr>
        <w:ind w:left="0" w:right="0" w:firstLine="560"/>
        <w:spacing w:before="450" w:after="450" w:line="312" w:lineRule="auto"/>
      </w:pPr>
      <w:r>
        <w:rPr>
          <w:rFonts w:ascii="宋体" w:hAnsi="宋体" w:eastAsia="宋体" w:cs="宋体"/>
          <w:color w:val="000"/>
          <w:sz w:val="28"/>
          <w:szCs w:val="28"/>
        </w:rPr>
        <w:t xml:space="preserve">痛苦指数的提出其实强调了就业率对于民生稳定社会和谐的重要性。一般来说对于菲利普斯曲线的解释,之所以失业率与通胀率能够存在反向关系的原因在于:存在较高失业率的时候,工人可以选择的其他工作机会较少,所以一般不会很强烈的要求工资上调;同时,较高失业率意味着较低利润率, 企业 雇主会更有力地抵制工人要求涨工资。[5]</w:t>
      </w:r>
    </w:p>
    <w:p>
      <w:pPr>
        <w:ind w:left="0" w:right="0" w:firstLine="560"/>
        <w:spacing w:before="450" w:after="450" w:line="312" w:lineRule="auto"/>
      </w:pPr>
      <w:r>
        <w:rPr>
          <w:rFonts w:ascii="宋体" w:hAnsi="宋体" w:eastAsia="宋体" w:cs="宋体"/>
          <w:color w:val="000"/>
          <w:sz w:val="28"/>
          <w:szCs w:val="28"/>
        </w:rPr>
        <w:t xml:space="preserve">我国当下处于一个混合型通胀预期较高的时期,对于广大下岗人群与广大的毕业生人群来说,失业是一个严重的问题,对于这些大部分的低收入劳动者来说,他们没有任何谈判能力来使得工资额度上升。“大学生毕业找工作难”伴随着通货膨胀的到来,痛苦指数则会显著上升,民生问题受到严重损害。</w:t>
      </w:r>
    </w:p>
    <w:p>
      <w:pPr>
        <w:ind w:left="0" w:right="0" w:firstLine="560"/>
        <w:spacing w:before="450" w:after="450" w:line="312" w:lineRule="auto"/>
      </w:pPr>
      <w:r>
        <w:rPr>
          <w:rFonts w:ascii="宋体" w:hAnsi="宋体" w:eastAsia="宋体" w:cs="宋体"/>
          <w:color w:val="000"/>
          <w:sz w:val="28"/>
          <w:szCs w:val="28"/>
        </w:rPr>
        <w:t xml:space="preserve">总结 看来,通货膨胀对我国202_年经济的 发展 影响巨大,尤其从百姓的角度,以民生问题为出发点分析,可以得出结论:若发生较严重通胀,在我国当前形势下,百姓的福利会受到更多的损害。那么从民生角度着手,我们就应该准备一些防治通胀的政策,以应对可能到来的通货膨胀,来保障民生,促进社会和谐。</w:t>
      </w:r>
    </w:p>
    <w:p>
      <w:pPr>
        <w:ind w:left="0" w:right="0" w:firstLine="560"/>
        <w:spacing w:before="450" w:after="450" w:line="312" w:lineRule="auto"/>
      </w:pPr>
      <w:r>
        <w:rPr>
          <w:rFonts w:ascii="宋体" w:hAnsi="宋体" w:eastAsia="宋体" w:cs="宋体"/>
          <w:color w:val="000"/>
          <w:sz w:val="28"/>
          <w:szCs w:val="28"/>
        </w:rPr>
        <w:t xml:space="preserve">3 民生角度的政策分析</w:t>
      </w:r>
    </w:p>
    <w:p>
      <w:pPr>
        <w:ind w:left="0" w:right="0" w:firstLine="560"/>
        <w:spacing w:before="450" w:after="450" w:line="312" w:lineRule="auto"/>
      </w:pPr>
      <w:r>
        <w:rPr>
          <w:rFonts w:ascii="宋体" w:hAnsi="宋体" w:eastAsia="宋体" w:cs="宋体"/>
          <w:color w:val="000"/>
          <w:sz w:val="28"/>
          <w:szCs w:val="28"/>
        </w:rPr>
        <w:t xml:space="preserve">经典教科书中对通货膨胀的治理有许多方法,根据通货膨胀的起因不同,按照不同经济学流派的解释,主要的政府调控手段有控制货币发行、调整利率、调整汇率等等。本文主要考虑我国现行国情,从民生的角度来探讨各种治理政策对百姓的福利作用,试图找到一个合理的最能让百姓受益的治理政策,抓住政府以“民生问题”为本的工作重点。以应对如果发生的通货膨胀状况。</w:t>
      </w:r>
    </w:p>
    <w:p>
      <w:pPr>
        <w:ind w:left="0" w:right="0" w:firstLine="560"/>
        <w:spacing w:before="450" w:after="450" w:line="312" w:lineRule="auto"/>
      </w:pPr>
      <w:r>
        <w:rPr>
          <w:rFonts w:ascii="宋体" w:hAnsi="宋体" w:eastAsia="宋体" w:cs="宋体"/>
          <w:color w:val="000"/>
          <w:sz w:val="28"/>
          <w:szCs w:val="28"/>
        </w:rPr>
        <w:t xml:space="preserve">3.1 利率调整</w:t>
      </w:r>
    </w:p>
    <w:p>
      <w:pPr>
        <w:ind w:left="0" w:right="0" w:firstLine="560"/>
        <w:spacing w:before="450" w:after="450" w:line="312" w:lineRule="auto"/>
      </w:pPr>
      <w:r>
        <w:rPr>
          <w:rFonts w:ascii="宋体" w:hAnsi="宋体" w:eastAsia="宋体" w:cs="宋体"/>
          <w:color w:val="000"/>
          <w:sz w:val="28"/>
          <w:szCs w:val="28"/>
        </w:rPr>
        <w:t xml:space="preserve">根据弗里德曼的说法,“通货膨胀在任何时间任何地点都一定是货币现象”,通货膨胀的实质是“过多的货币追逐过少的货物”,在货币主义的理论中认为,实际因素即使对总需求有影响也是不重要的,货币的过度发行是通货膨胀的关键。那么利率政策的效用显而易见,调高利率属于紧缩式货币政策,抑制了流通性,增加了储蓄总量,减少了实际流通货币量,直接的降低了通胀的压力。</w:t>
      </w:r>
    </w:p>
    <w:p>
      <w:pPr>
        <w:ind w:left="0" w:right="0" w:firstLine="560"/>
        <w:spacing w:before="450" w:after="450" w:line="312" w:lineRule="auto"/>
      </w:pPr>
      <w:r>
        <w:rPr>
          <w:rFonts w:ascii="宋体" w:hAnsi="宋体" w:eastAsia="宋体" w:cs="宋体"/>
          <w:color w:val="000"/>
          <w:sz w:val="28"/>
          <w:szCs w:val="28"/>
        </w:rPr>
        <w:t xml:space="preserve">然而货币政策需要较长的传导时间,在实际操作中又有很强的信号作用,各国央行都很慎重的加息,因为加息意味着直接对过热经济的“降温”。而当下正处于经济危机的后危机时代,任何直接粗暴的利率调整都有可能打消刚刚兴起的民间资本活动的苗头,扼杀了复苏的经济形势,而产生一种经济停滞的后果。对百姓而言,直接的利率调整则很可能造成紧缩信贷使个体私营企业失去贷款而面临危机,这样将造成的更多失业。所以在治理通胀时,从民生的角度来考虑,不应该首先考虑利率的调整。</w:t>
      </w:r>
    </w:p>
    <w:p>
      <w:pPr>
        <w:ind w:left="0" w:right="0" w:firstLine="560"/>
        <w:spacing w:before="450" w:after="450" w:line="312" w:lineRule="auto"/>
      </w:pPr>
      <w:r>
        <w:rPr>
          <w:rFonts w:ascii="宋体" w:hAnsi="宋体" w:eastAsia="宋体" w:cs="宋体"/>
          <w:color w:val="000"/>
          <w:sz w:val="28"/>
          <w:szCs w:val="28"/>
        </w:rPr>
        <w:t xml:space="preserve">3.2 汇率调整</w:t>
      </w:r>
    </w:p>
    <w:p>
      <w:pPr>
        <w:ind w:left="0" w:right="0" w:firstLine="560"/>
        <w:spacing w:before="450" w:after="450" w:line="312" w:lineRule="auto"/>
      </w:pPr>
      <w:r>
        <w:rPr>
          <w:rFonts w:ascii="宋体" w:hAnsi="宋体" w:eastAsia="宋体" w:cs="宋体"/>
          <w:color w:val="000"/>
          <w:sz w:val="28"/>
          <w:szCs w:val="28"/>
        </w:rPr>
        <w:t xml:space="preserve">传统的汇率思路来治理通胀的方法概括起来应该是这样:人民币升值,可以在降低进口价格的同时,提高出口价格,从而减少出口量增加进口量,减少贸易顺差,进而消除贸易顺差所带来的“流动性输入”,最终缓解通胀压力;其次,人民币升值,进口大宗商品的国际成本实际价格下降,拉动国内其他商品也相应降价,从而抑制输入性通胀。[6]</w:t>
      </w:r>
    </w:p>
    <w:p>
      <w:pPr>
        <w:ind w:left="0" w:right="0" w:firstLine="560"/>
        <w:spacing w:before="450" w:after="450" w:line="312" w:lineRule="auto"/>
      </w:pPr>
      <w:r>
        <w:rPr>
          <w:rFonts w:ascii="宋体" w:hAnsi="宋体" w:eastAsia="宋体" w:cs="宋体"/>
          <w:color w:val="000"/>
          <w:sz w:val="28"/>
          <w:szCs w:val="28"/>
        </w:rPr>
        <w:t xml:space="preserve">然而在我国的现行外贸体制下,汇率调整发生了典型的“政策失效”。当前外贸企业不能完全自由的进口国外商品与服务,所以即使人民币升值,对于民众而言,也不能直接享受到进口商品时人民币购买力的提升;相反这样的汇率调整将利益主要补贴给了拥有进口权利的大型国有企业以及拥有进口原材料权利的加工贸易的外资企业。</w:t>
      </w:r>
    </w:p>
    <w:p>
      <w:pPr>
        <w:ind w:left="0" w:right="0" w:firstLine="560"/>
        <w:spacing w:before="450" w:after="450" w:line="312" w:lineRule="auto"/>
      </w:pPr>
      <w:r>
        <w:rPr>
          <w:rFonts w:ascii="宋体" w:hAnsi="宋体" w:eastAsia="宋体" w:cs="宋体"/>
          <w:color w:val="000"/>
          <w:sz w:val="28"/>
          <w:szCs w:val="28"/>
        </w:rPr>
        <w:t xml:space="preserve">3.3 税收制度</w:t>
      </w:r>
    </w:p>
    <w:p>
      <w:pPr>
        <w:ind w:left="0" w:right="0" w:firstLine="560"/>
        <w:spacing w:before="450" w:after="450" w:line="312" w:lineRule="auto"/>
      </w:pPr>
      <w:r>
        <w:rPr>
          <w:rFonts w:ascii="宋体" w:hAnsi="宋体" w:eastAsia="宋体" w:cs="宋体"/>
          <w:color w:val="000"/>
          <w:sz w:val="28"/>
          <w:szCs w:val="28"/>
        </w:rPr>
        <w:t xml:space="preserve">在需求性远远大于供给的情况下,产生需求拉动的通货膨胀,这是增加政府税收,降低居民消费,控制货币流通量,达到通货膨胀的治理。而我国当前形势是由于过量的信贷发行与高企的资产价格而造成的高通胀压力,伴随着产能过剩与内需不足,显然通过增加政府税收的手段不仅不能够解决通胀问题,反而会加重民生问题,降低了百姓收入,损害了百姓福利。</w:t>
      </w:r>
    </w:p>
    <w:p>
      <w:pPr>
        <w:ind w:left="0" w:right="0" w:firstLine="560"/>
        <w:spacing w:before="450" w:after="450" w:line="312" w:lineRule="auto"/>
      </w:pPr>
      <w:r>
        <w:rPr>
          <w:rFonts w:ascii="宋体" w:hAnsi="宋体" w:eastAsia="宋体" w:cs="宋体"/>
          <w:color w:val="000"/>
          <w:sz w:val="28"/>
          <w:szCs w:val="28"/>
        </w:rPr>
        <w:t xml:space="preserve">3.4 可行政策</w:t>
      </w:r>
    </w:p>
    <w:p>
      <w:pPr>
        <w:ind w:left="0" w:right="0" w:firstLine="560"/>
        <w:spacing w:before="450" w:after="450" w:line="312" w:lineRule="auto"/>
      </w:pPr>
      <w:r>
        <w:rPr>
          <w:rFonts w:ascii="宋体" w:hAnsi="宋体" w:eastAsia="宋体" w:cs="宋体"/>
          <w:color w:val="000"/>
          <w:sz w:val="28"/>
          <w:szCs w:val="28"/>
        </w:rPr>
        <w:t xml:space="preserve">在讨论了上述治理通货膨胀的政策后,发现从民生角度下考量,这些政策在当前我国情况下有着明显的缺陷,那么结合当下我国情况,该如何最好的处理好“防通胀“与”重民生“之间的关系呢?笔者认为可以从以下两个方面来思考,给可行的政策提供一个思路。</w:t>
      </w:r>
    </w:p>
    <w:p>
      <w:pPr>
        <w:ind w:left="0" w:right="0" w:firstLine="560"/>
        <w:spacing w:before="450" w:after="450" w:line="312" w:lineRule="auto"/>
      </w:pPr>
      <w:r>
        <w:rPr>
          <w:rFonts w:ascii="宋体" w:hAnsi="宋体" w:eastAsia="宋体" w:cs="宋体"/>
          <w:color w:val="000"/>
          <w:sz w:val="28"/>
          <w:szCs w:val="28"/>
        </w:rPr>
        <w:t xml:space="preserve">注重经济结构调整,由于当前我国外贸劳动生产率较低,而在外贸交易中暴露出国内产业结构与经济结构不合理的现象严重,这些给输入性通胀带来了条件。于是国际原材料成本的提升直接造成我国的其他商品被动提价。大力调整经济结构,发展创新产业,加强科技研发与制度研发,力图在新能源与新技术的领域取得领跑。</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正如同温总理在3月份两会召开前,网上回答民众提问中提到,我国面临的最大的问题有两个,一个是贪污腐败,另一个便是通货膨胀。可以说政府早已把通货膨胀现象的预防与治理放在了很高的位置。通货膨胀不仅影响经济的发展,更直接危害民生,损害百姓与劳动人民的直接福利。</w:t>
      </w:r>
    </w:p>
    <w:p>
      <w:pPr>
        <w:ind w:left="0" w:right="0" w:firstLine="560"/>
        <w:spacing w:before="450" w:after="450" w:line="312" w:lineRule="auto"/>
      </w:pPr>
      <w:r>
        <w:rPr>
          <w:rFonts w:ascii="宋体" w:hAnsi="宋体" w:eastAsia="宋体" w:cs="宋体"/>
          <w:color w:val="000"/>
          <w:sz w:val="28"/>
          <w:szCs w:val="28"/>
        </w:rPr>
        <w:t xml:space="preserve">我国今年由于高额的信贷发行量,而面临高额的通胀预期,在这样的时候从民生角度考虑通货膨胀如果发生的治理对策,则更显的有实际意义,更为民着想。而文中试图提出的两个治理方案没有利用传统的货币主义学派与古典学派的政策,而是力图从经济结构根本与经济预期民众心理两个方面下手,虽然没有具体的可操作措施,但希望能够提供一种较新的思路。</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文章中数据来源:BA智库百科,词条“痛苦指数”,网址:/wiki.</w:t>
      </w:r>
    </w:p>
    <w:p>
      <w:pPr>
        <w:ind w:left="0" w:right="0" w:firstLine="560"/>
        <w:spacing w:before="450" w:after="450" w:line="312" w:lineRule="auto"/>
      </w:pPr>
      <w:r>
        <w:rPr>
          <w:rFonts w:ascii="宋体" w:hAnsi="宋体" w:eastAsia="宋体" w:cs="宋体"/>
          <w:color w:val="000"/>
          <w:sz w:val="28"/>
          <w:szCs w:val="28"/>
        </w:rPr>
        <w:t xml:space="preserve">[5] 卢峰,《经济学原理( 中国 版)》,北京大学出版社,202_年8月,P594.</w:t>
      </w:r>
    </w:p>
    <w:p>
      <w:pPr>
        <w:ind w:left="0" w:right="0" w:firstLine="560"/>
        <w:spacing w:before="450" w:after="450" w:line="312" w:lineRule="auto"/>
      </w:pPr>
      <w:r>
        <w:rPr>
          <w:rFonts w:ascii="宋体" w:hAnsi="宋体" w:eastAsia="宋体" w:cs="宋体"/>
          <w:color w:val="000"/>
          <w:sz w:val="28"/>
          <w:szCs w:val="28"/>
        </w:rPr>
        <w:t xml:space="preserve">[6] 肖潇,《人民币升值对抑制通货膨胀作用有限》,领导文萃,202_年11月下,P31.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