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浅谈“企业全价值论”并合理拉动融资</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一、引论 企业价值一词，早在20世纪50年代中期就在西方被明确提出。很多相关研究文献将前两者视为一体，并且认为在健全的市场中，企业市场价值应该逐渐与企业内涵价值趋于相等。企业价值评估是通过科学的评估方法，对企业的公平市场价值进行分析和衡量...</w:t>
      </w:r>
    </w:p>
    <w:p>
      <w:pPr>
        <w:ind w:left="0" w:right="0" w:firstLine="560"/>
        <w:spacing w:before="450" w:after="450" w:line="312" w:lineRule="auto"/>
      </w:pPr>
      <w:r>
        <w:rPr>
          <w:rFonts w:ascii="宋体" w:hAnsi="宋体" w:eastAsia="宋体" w:cs="宋体"/>
          <w:color w:val="000"/>
          <w:sz w:val="28"/>
          <w:szCs w:val="28"/>
        </w:rPr>
        <w:t xml:space="preserve">一、引论</w:t>
      </w:r>
    </w:p>
    <w:p>
      <w:pPr>
        <w:ind w:left="0" w:right="0" w:firstLine="560"/>
        <w:spacing w:before="450" w:after="450" w:line="312" w:lineRule="auto"/>
      </w:pPr>
      <w:r>
        <w:rPr>
          <w:rFonts w:ascii="宋体" w:hAnsi="宋体" w:eastAsia="宋体" w:cs="宋体"/>
          <w:color w:val="000"/>
          <w:sz w:val="28"/>
          <w:szCs w:val="28"/>
        </w:rPr>
        <w:t xml:space="preserve">企业价值一词，早在20世纪50年代中期就在西方被明确提出。很多相关研究文献将前两者视为一体，并且认为在健全的市场中，企业市场价值应该逐渐与企业内涵价值趋于相等。企业价值评估是通过科学的评估方法，对企业的公平市场价值进行分析和衡量。这一系列界定已被逐渐广泛地运用于投资并购决策、公司财务管理、上市公司股价评估之中。企业价值及价值评估理论的研究较早，已经形成了一些重要的研究成果，如对企业内涵价值的科学完整的收益法DCF评估法、EVA. MVA评估法，此外主要还有成本法等评估方法，使得企业价值评估已成体系。 本文评述了企业价值理论的一些重要思想，而后试图对价值的由来猜想，也做出了初步相关支撑的论述。本文特别注重对企业价值理论体系的研究，建立了企业全价值论的研究体系。而文章对企业价值真正的源泉做了新的基于自然生态的启迪的阐述。与大多企业价值界定相似，文章中界定了新的企业价值:企业全内涵价值简称为企业全价值VEN:在无外缘股权融资的现在企业创利体价值与由企业创利体与企业连接的市场创利体构成的规模创利体从现在起到总规模创利体内涵的创利新定义的所有价值之和(基本可以用DCF*组合法评估。改变折现，基本可以理解为企业从现在起的未来现金流按照创利体参照系去除规模创利损耗与加人企业中未计人DCF的最初小企业留存资金之和评估计算。)资金与资金等价物在股东带人企业后创利，指资产通过溢出方从而扩大或缩小资金与资金等价物的价值。因而提出了创利率，在理论上区别于资产盈利率时间利息率等。可是现下对于企业内涵价值的测算方法目前还是以未来现金流量法DCF测算最后价值，以成本法测算其有价值的资金或等价物的价值。</w:t>
      </w:r>
    </w:p>
    <w:p>
      <w:pPr>
        <w:ind w:left="0" w:right="0" w:firstLine="560"/>
        <w:spacing w:before="450" w:after="450" w:line="312" w:lineRule="auto"/>
      </w:pPr>
      <w:r>
        <w:rPr>
          <w:rFonts w:ascii="宋体" w:hAnsi="宋体" w:eastAsia="宋体" w:cs="宋体"/>
          <w:color w:val="000"/>
          <w:sz w:val="28"/>
          <w:szCs w:val="28"/>
        </w:rPr>
        <w:t xml:space="preserve">文章认为企业价值由企业股东所具有，对于一个时间ti,企业内l价值二企业融资前的全内涵价值+企业这次新股权融资的资金值两者之和，为等待原则的时间点。文章分析出股权市场的交易行为从外部对企业造成了正负融资，使得企业的内涵价值变动。并且以此作为依据构想了中小企业股权交易市场价格机制一股权、股价双变的自由价格机制，能对企业的价值做出公平合理的表达。文章提出建立更公平的支撑文章研究的企业全价值理论的股权资本市场，使得在一定的时间内，进行合理的股权交易，创造股权、股价双变的价格机制，能使企业的市场价值逐渐趋于企业全内涵价值。同时，文章通过正负融资的表达，与外缘股权融资的等价企业价值的%的研究，使市场对企业股价合理的表达。通过对并购案例的中小医药企业价值评沽深人的考察与股权份额为例分析。希望这和交易机制才能使市场价值通过股权交易逐渐趋向企业的全内涵价值，才能使中小企业能公正的进行夕除融资，是未来资本市场的需要。</w:t>
      </w:r>
    </w:p>
    <w:p>
      <w:pPr>
        <w:ind w:left="0" w:right="0" w:firstLine="560"/>
        <w:spacing w:before="450" w:after="450" w:line="312" w:lineRule="auto"/>
      </w:pPr>
      <w:r>
        <w:rPr>
          <w:rFonts w:ascii="宋体" w:hAnsi="宋体" w:eastAsia="宋体" w:cs="宋体"/>
          <w:color w:val="000"/>
          <w:sz w:val="28"/>
          <w:szCs w:val="28"/>
        </w:rPr>
        <w:t xml:space="preserve">中小企业融资是指金融机构针对中小企业推出的定制化融资解决方案;根据其自身生产经营现状及资金运用情况，依照企业未来经营与发展策略的要求，通过一定渠道和方式，利用内部积累如业主个人储蓄或向外部资金供给者如投资者或债权人筹集经营资金，以保证经济活动对资金需要的经济活动。融资渠道又称筹资渠道，是指筹集资金来源的方向与通道，体现了资金的源泉和流量。融资方式又称筹资方式，是指经济主体获取资金所采取的具体形式、手段，有时也体现了资金的获得途径和属性。根据不同的标准可以对融资渠道与融资方式进行不同分类。</w:t>
      </w:r>
    </w:p>
    <w:p>
      <w:pPr>
        <w:ind w:left="0" w:right="0" w:firstLine="560"/>
        <w:spacing w:before="450" w:after="450" w:line="312" w:lineRule="auto"/>
      </w:pPr>
      <w:r>
        <w:rPr>
          <w:rFonts w:ascii="宋体" w:hAnsi="宋体" w:eastAsia="宋体" w:cs="宋体"/>
          <w:color w:val="000"/>
          <w:sz w:val="28"/>
          <w:szCs w:val="28"/>
        </w:rPr>
        <w:t xml:space="preserve">二、正确评估企业价值的的股权份额与双变资本市场价格机制的构想</w:t>
      </w:r>
    </w:p>
    <w:p>
      <w:pPr>
        <w:ind w:left="0" w:right="0" w:firstLine="560"/>
        <w:spacing w:before="450" w:after="450" w:line="312" w:lineRule="auto"/>
      </w:pPr>
      <w:r>
        <w:rPr>
          <w:rFonts w:ascii="宋体" w:hAnsi="宋体" w:eastAsia="宋体" w:cs="宋体"/>
          <w:color w:val="000"/>
          <w:sz w:val="28"/>
          <w:szCs w:val="28"/>
        </w:rPr>
        <w:t xml:space="preserve">正确评估企业价值的的股权份额与融资后企业内涵全价值的再次预测 企业未经过合理的计算就决定发行的股权份额是不正确的，并且估算的融资后企业的内涵全价值与融资前企业的内涵全价值相同也是不正确的，应该再次评估才能正确估算融资后企业的内涵全价值。</w:t>
      </w:r>
    </w:p>
    <w:p>
      <w:pPr>
        <w:ind w:left="0" w:right="0" w:firstLine="560"/>
        <w:spacing w:before="450" w:after="450" w:line="312" w:lineRule="auto"/>
      </w:pPr>
      <w:r>
        <w:rPr>
          <w:rFonts w:ascii="宋体" w:hAnsi="宋体" w:eastAsia="宋体" w:cs="宋体"/>
          <w:color w:val="000"/>
          <w:sz w:val="28"/>
          <w:szCs w:val="28"/>
        </w:rPr>
        <w:t xml:space="preserve">假设股东享有与所持股份相同份额的企业价值的控制权，且企业全内涵价值是根据融资创利法计算得到的，那么我们应该按照股东提供的融资与预测期内的企业全内涵价值的份额等同原则来估算融资的股份份额，才能使股东拥有相应的股权。管理者以融资后企业资产资金组合份额价值等同为前提，才能再预测企业融资后的创利。而如果随意估算出让份额股权，并将其预测的内涵价值VAN作为发行股份的价格，这么草率的决定股权融资的股份份额，是不对的。</w:t>
      </w:r>
    </w:p>
    <w:p>
      <w:pPr>
        <w:ind w:left="0" w:right="0" w:firstLine="560"/>
        <w:spacing w:before="450" w:after="450" w:line="312" w:lineRule="auto"/>
      </w:pPr>
      <w:r>
        <w:rPr>
          <w:rFonts w:ascii="宋体" w:hAnsi="宋体" w:eastAsia="宋体" w:cs="宋体"/>
          <w:color w:val="000"/>
          <w:sz w:val="28"/>
          <w:szCs w:val="28"/>
        </w:rPr>
        <w:t xml:space="preserve">假设管理决策是由根据其听持股份份额，享有企业价值控制权的股东共同决策的，则融资后企业的内涵全价值需要进行再次的预测，否则会出现这一时刻的企业内涵价值计算的失误，使得最后创造的价值可能远远不同于预测的价值，但仍然是QOfi}哟价值。但与预测结果一致，就可以实现管理者的目标，因此股权投资者购人股权后带来的融资所创造的超额价值就会被管理昔费用化。</w:t>
      </w:r>
    </w:p>
    <w:p>
      <w:pPr>
        <w:ind w:left="0" w:right="0" w:firstLine="560"/>
        <w:spacing w:before="450" w:after="450" w:line="312" w:lineRule="auto"/>
      </w:pPr>
      <w:r>
        <w:rPr>
          <w:rFonts w:ascii="宋体" w:hAnsi="宋体" w:eastAsia="宋体" w:cs="宋体"/>
          <w:color w:val="000"/>
          <w:sz w:val="28"/>
          <w:szCs w:val="28"/>
        </w:rPr>
        <w:t xml:space="preserve">新的市场机制差异于现在二级市场的价格机制，也区别于纳斯达克等做市商的价格驱动机制，新的市场机制中股权价格只能成倍增加或者减少不能化为乌有。因为我们分析了企业价值的溢出概念，说明了融资与企业价值的实质关系。而权变的市场机制，是本文提出减少价值高估与价值低估的简单法则。因为我们觉得享有企业价值的权利才是股权。如果股东享有的股权能受到融资的驱动，我们提出的权变的市场机制类似于对赌协议的形式，才能形成一个良性循环的新的资本市场。如果股东的权利不能享有正确的股价，那时就必须产生股权份额的变化，否则现在享有的股权不能反应出股权应享有的正确放人企业价值。我们要建立能够依据企业价值的变化而使股东单位股权、股价变化的市场价格机制。股权交易可以带来股价、股权的变化，股价变化又可带来企业市场价值的变化，股价变化反过来又会刺激股权的交易。</w:t>
      </w:r>
    </w:p>
    <w:p>
      <w:pPr>
        <w:ind w:left="0" w:right="0" w:firstLine="560"/>
        <w:spacing w:before="450" w:after="450" w:line="312" w:lineRule="auto"/>
      </w:pPr>
      <w:r>
        <w:rPr>
          <w:rFonts w:ascii="宋体" w:hAnsi="宋体" w:eastAsia="宋体" w:cs="宋体"/>
          <w:color w:val="000"/>
          <w:sz w:val="28"/>
          <w:szCs w:val="28"/>
        </w:rPr>
        <w:t xml:space="preserve">本文认为可以通过融资付股权份额再分配，稀释原公司股权份额，股票市场上现在的股权买卖没有体现稀释股权份额根据创利的价值，而VC等风险投资基金又通过与企业签订对赌协议等方式获得企业股权的超额份额，超额索取了股权创利的价值。这是后续我们希望能够设定预测期X10年而设计出能够再分配或者稀释股权份额的双变交割模式，使得企业内涵价值能够涵盖融资并改变，不过现在我们还无法细致的算出他低估或是高估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2025-05-03T20:36:26+08:00</dcterms:created>
  <dcterms:modified xsi:type="dcterms:W3CDTF">2025-05-03T20:36:26+08:00</dcterms:modified>
</cp:coreProperties>
</file>

<file path=docProps/custom.xml><?xml version="1.0" encoding="utf-8"?>
<Properties xmlns="http://schemas.openxmlformats.org/officeDocument/2006/custom-properties" xmlns:vt="http://schemas.openxmlformats.org/officeDocument/2006/docPropsVTypes"/>
</file>