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论文格式范文模板毕业优选32篇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论文格式范文模板毕业 第一篇(一)页面要求：毕业论文须用A4标准白纸，一律采用单面打印；毕业论文页边距按以下标准设臵：上边距(天头)为：30 mm；下边距(地脚)25mm；左边距和右边距为：25mm；装订线：5mm；页眉：15mm页脚：15...</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第三篇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第四篇</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1.开题报告通用的格式</w:t>
      </w:r>
    </w:p>
    <w:p>
      <w:pPr>
        <w:ind w:left="0" w:right="0" w:firstLine="560"/>
        <w:spacing w:before="450" w:after="450" w:line="312" w:lineRule="auto"/>
      </w:pPr>
      <w:r>
        <w:rPr>
          <w:rFonts w:ascii="宋体" w:hAnsi="宋体" w:eastAsia="宋体" w:cs="宋体"/>
          <w:color w:val="000"/>
          <w:sz w:val="28"/>
          <w:szCs w:val="28"/>
        </w:rPr>
        <w:t xml:space="preserve">2.课题开题报告格式</w:t>
      </w:r>
    </w:p>
    <w:p>
      <w:pPr>
        <w:ind w:left="0" w:right="0" w:firstLine="560"/>
        <w:spacing w:before="450" w:after="450" w:line="312" w:lineRule="auto"/>
      </w:pPr>
      <w:r>
        <w:rPr>
          <w:rFonts w:ascii="宋体" w:hAnsi="宋体" w:eastAsia="宋体" w:cs="宋体"/>
          <w:color w:val="000"/>
          <w:sz w:val="28"/>
          <w:szCs w:val="28"/>
        </w:rPr>
        <w:t xml:space="preserve">3.关于开题报告的格式</w:t>
      </w:r>
    </w:p>
    <w:p>
      <w:pPr>
        <w:ind w:left="0" w:right="0" w:firstLine="560"/>
        <w:spacing w:before="450" w:after="450" w:line="312" w:lineRule="auto"/>
      </w:pPr>
      <w:r>
        <w:rPr>
          <w:rFonts w:ascii="宋体" w:hAnsi="宋体" w:eastAsia="宋体" w:cs="宋体"/>
          <w:color w:val="000"/>
          <w:sz w:val="28"/>
          <w:szCs w:val="28"/>
        </w:rPr>
        <w:t xml:space="preserve">4.开题报告格式与开题报告写作技巧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5.解析开题报告的格式</w:t>
      </w:r>
    </w:p>
    <w:p>
      <w:pPr>
        <w:ind w:left="0" w:right="0" w:firstLine="560"/>
        <w:spacing w:before="450" w:after="450" w:line="312" w:lineRule="auto"/>
      </w:pPr>
      <w:r>
        <w:rPr>
          <w:rFonts w:ascii="宋体" w:hAnsi="宋体" w:eastAsia="宋体" w:cs="宋体"/>
          <w:color w:val="000"/>
          <w:sz w:val="28"/>
          <w:szCs w:val="28"/>
        </w:rPr>
        <w:t xml:space="preserve">6.毕业论文开题报告的格式</w:t>
      </w:r>
    </w:p>
    <w:p>
      <w:pPr>
        <w:ind w:left="0" w:right="0" w:firstLine="560"/>
        <w:spacing w:before="450" w:after="450" w:line="312" w:lineRule="auto"/>
      </w:pPr>
      <w:r>
        <w:rPr>
          <w:rFonts w:ascii="宋体" w:hAnsi="宋体" w:eastAsia="宋体" w:cs="宋体"/>
          <w:color w:val="000"/>
          <w:sz w:val="28"/>
          <w:szCs w:val="28"/>
        </w:rPr>
        <w:t xml:space="preserve">7.开题报告格式要求三篇</w:t>
      </w:r>
    </w:p>
    <w:p>
      <w:pPr>
        <w:ind w:left="0" w:right="0" w:firstLine="560"/>
        <w:spacing w:before="450" w:after="450" w:line="312" w:lineRule="auto"/>
      </w:pPr>
      <w:r>
        <w:rPr>
          <w:rFonts w:ascii="宋体" w:hAnsi="宋体" w:eastAsia="宋体" w:cs="宋体"/>
          <w:color w:val="000"/>
          <w:sz w:val="28"/>
          <w:szCs w:val="28"/>
        </w:rPr>
        <w:t xml:space="preserve">8.论文开题报告的格式参考</w:t>
      </w:r>
    </w:p>
    <w:p>
      <w:pPr>
        <w:ind w:left="0" w:right="0" w:firstLine="560"/>
        <w:spacing w:before="450" w:after="450" w:line="312" w:lineRule="auto"/>
      </w:pPr>
      <w:r>
        <w:rPr>
          <w:rFonts w:ascii="宋体" w:hAnsi="宋体" w:eastAsia="宋体" w:cs="宋体"/>
          <w:color w:val="000"/>
          <w:sz w:val="28"/>
          <w:szCs w:val="28"/>
        </w:rPr>
        <w:t xml:space="preserve">9.毕业论文开题报告格式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毕业论文开题报告格式</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第五篇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第六篇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第七篇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第八篇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第九篇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第十篇</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 3-5 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 ……)</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6.参考文献(中文不少于 15 篇或部，外文文献不少于 2 篇或部)：</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参考文献的著录均应符合国家有关标准(按照GB7714—20_《文后参考文献著录格式》执行)。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 黑体3号</w:t>
      </w:r>
    </w:p>
    <w:p>
      <w:pPr>
        <w:ind w:left="0" w:right="0" w:firstLine="560"/>
        <w:spacing w:before="450" w:after="450" w:line="312" w:lineRule="auto"/>
      </w:pPr>
      <w:r>
        <w:rPr>
          <w:rFonts w:ascii="宋体" w:hAnsi="宋体" w:eastAsia="宋体" w:cs="宋体"/>
          <w:color w:val="000"/>
          <w:sz w:val="28"/>
          <w:szCs w:val="28"/>
        </w:rPr>
        <w:t xml:space="preserve">封面论文副标题 黑体小3号</w:t>
      </w:r>
    </w:p>
    <w:p>
      <w:pPr>
        <w:ind w:left="0" w:right="0" w:firstLine="560"/>
        <w:spacing w:before="450" w:after="450" w:line="312" w:lineRule="auto"/>
      </w:pPr>
      <w:r>
        <w:rPr>
          <w:rFonts w:ascii="宋体" w:hAnsi="宋体" w:eastAsia="宋体" w:cs="宋体"/>
          <w:color w:val="000"/>
          <w:sz w:val="28"/>
          <w:szCs w:val="28"/>
        </w:rPr>
        <w:t xml:space="preserve">各章标题 Times New Roman小3号</w:t>
      </w:r>
    </w:p>
    <w:p>
      <w:pPr>
        <w:ind w:left="0" w:right="0" w:firstLine="560"/>
        <w:spacing w:before="450" w:after="450" w:line="312" w:lineRule="auto"/>
      </w:pPr>
      <w:r>
        <w:rPr>
          <w:rFonts w:ascii="宋体" w:hAnsi="宋体" w:eastAsia="宋体" w:cs="宋体"/>
          <w:color w:val="000"/>
          <w:sz w:val="28"/>
          <w:szCs w:val="28"/>
        </w:rPr>
        <w:t xml:space="preserve">各节的一级标题 Times New Roman 4号</w:t>
      </w:r>
    </w:p>
    <w:p>
      <w:pPr>
        <w:ind w:left="0" w:right="0" w:firstLine="560"/>
        <w:spacing w:before="450" w:after="450" w:line="312" w:lineRule="auto"/>
      </w:pPr>
      <w:r>
        <w:rPr>
          <w:rFonts w:ascii="宋体" w:hAnsi="宋体" w:eastAsia="宋体" w:cs="宋体"/>
          <w:color w:val="000"/>
          <w:sz w:val="28"/>
          <w:szCs w:val="28"/>
        </w:rPr>
        <w:t xml:space="preserve">各节的二级标题 Times New Roman小4号</w:t>
      </w:r>
    </w:p>
    <w:p>
      <w:pPr>
        <w:ind w:left="0" w:right="0" w:firstLine="560"/>
        <w:spacing w:before="450" w:after="450" w:line="312" w:lineRule="auto"/>
      </w:pPr>
      <w:r>
        <w:rPr>
          <w:rFonts w:ascii="宋体" w:hAnsi="宋体" w:eastAsia="宋体" w:cs="宋体"/>
          <w:color w:val="000"/>
          <w:sz w:val="28"/>
          <w:szCs w:val="28"/>
        </w:rPr>
        <w:t xml:space="preserve">各节的三级标题 Times New Roman小4号</w:t>
      </w:r>
    </w:p>
    <w:p>
      <w:pPr>
        <w:ind w:left="0" w:right="0" w:firstLine="560"/>
        <w:spacing w:before="450" w:after="450" w:line="312" w:lineRule="auto"/>
      </w:pPr>
      <w:r>
        <w:rPr>
          <w:rFonts w:ascii="宋体" w:hAnsi="宋体" w:eastAsia="宋体" w:cs="宋体"/>
          <w:color w:val="000"/>
          <w:sz w:val="28"/>
          <w:szCs w:val="28"/>
        </w:rPr>
        <w:t xml:space="preserve">正文 Times New 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 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 宋体小4号</w:t>
      </w:r>
    </w:p>
    <w:p>
      <w:pPr>
        <w:ind w:left="0" w:right="0" w:firstLine="560"/>
        <w:spacing w:before="450" w:after="450" w:line="312" w:lineRule="auto"/>
      </w:pPr>
      <w:r>
        <w:rPr>
          <w:rFonts w:ascii="宋体" w:hAnsi="宋体" w:eastAsia="宋体" w:cs="宋体"/>
          <w:color w:val="000"/>
          <w:sz w:val="28"/>
          <w:szCs w:val="28"/>
        </w:rPr>
        <w:t xml:space="preserve">英文摘要标题 Time New Roman小3号加粗</w:t>
      </w:r>
    </w:p>
    <w:p>
      <w:pPr>
        <w:ind w:left="0" w:right="0" w:firstLine="560"/>
        <w:spacing w:before="450" w:after="450" w:line="312" w:lineRule="auto"/>
      </w:pPr>
      <w:r>
        <w:rPr>
          <w:rFonts w:ascii="宋体" w:hAnsi="宋体" w:eastAsia="宋体" w:cs="宋体"/>
          <w:color w:val="000"/>
          <w:sz w:val="28"/>
          <w:szCs w:val="28"/>
        </w:rPr>
        <w:t xml:space="preserve">英文摘要内容 Time New Roman小4号</w:t>
      </w:r>
    </w:p>
    <w:p>
      <w:pPr>
        <w:ind w:left="0" w:right="0" w:firstLine="560"/>
        <w:spacing w:before="450" w:after="450" w:line="312" w:lineRule="auto"/>
      </w:pPr>
      <w:r>
        <w:rPr>
          <w:rFonts w:ascii="宋体" w:hAnsi="宋体" w:eastAsia="宋体" w:cs="宋体"/>
          <w:color w:val="000"/>
          <w:sz w:val="28"/>
          <w:szCs w:val="28"/>
        </w:rPr>
        <w:t xml:space="preserve">中文关键词 黑体小4号</w:t>
      </w:r>
    </w:p>
    <w:p>
      <w:pPr>
        <w:ind w:left="0" w:right="0" w:firstLine="560"/>
        <w:spacing w:before="450" w:after="450" w:line="312" w:lineRule="auto"/>
      </w:pPr>
      <w:r>
        <w:rPr>
          <w:rFonts w:ascii="宋体" w:hAnsi="宋体" w:eastAsia="宋体" w:cs="宋体"/>
          <w:color w:val="000"/>
          <w:sz w:val="28"/>
          <w:szCs w:val="28"/>
        </w:rPr>
        <w:t xml:space="preserve">英文关键词 Time New Roman小4号</w:t>
      </w:r>
    </w:p>
    <w:p>
      <w:pPr>
        <w:ind w:left="0" w:right="0" w:firstLine="560"/>
        <w:spacing w:before="450" w:after="450" w:line="312" w:lineRule="auto"/>
      </w:pPr>
      <w:r>
        <w:rPr>
          <w:rFonts w:ascii="宋体" w:hAnsi="宋体" w:eastAsia="宋体" w:cs="宋体"/>
          <w:color w:val="000"/>
          <w:sz w:val="28"/>
          <w:szCs w:val="28"/>
        </w:rPr>
        <w:t xml:space="preserve">目录标题 Times New Roman 4号</w:t>
      </w:r>
    </w:p>
    <w:p>
      <w:pPr>
        <w:ind w:left="0" w:right="0" w:firstLine="560"/>
        <w:spacing w:before="450" w:after="450" w:line="312" w:lineRule="auto"/>
      </w:pPr>
      <w:r>
        <w:rPr>
          <w:rFonts w:ascii="宋体" w:hAnsi="宋体" w:eastAsia="宋体" w:cs="宋体"/>
          <w:color w:val="000"/>
          <w:sz w:val="28"/>
          <w:szCs w:val="28"/>
        </w:rPr>
        <w:t xml:space="preserve">目录内容中章的标题 Times New 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论文页码 页面底端居中、阿拉伯数字(Times new roman 5号)连续编码</w:t>
      </w:r>
    </w:p>
    <w:p>
      <w:pPr>
        <w:ind w:left="0" w:right="0" w:firstLine="560"/>
        <w:spacing w:before="450" w:after="450" w:line="312" w:lineRule="auto"/>
      </w:pPr>
      <w:r>
        <w:rPr>
          <w:rFonts w:ascii="宋体" w:hAnsi="宋体" w:eastAsia="宋体" w:cs="宋体"/>
          <w:color w:val="000"/>
          <w:sz w:val="28"/>
          <w:szCs w:val="28"/>
        </w:rPr>
        <w:t xml:space="preserve">页眉与页脚 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第十一篇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宋体" w:hAnsi="宋体" w:eastAsia="宋体" w:cs="宋体"/>
          <w:color w:val="000"/>
          <w:sz w:val="28"/>
          <w:szCs w:val="28"/>
        </w:rPr>
        <w:t xml:space="preserve">南开大学本科生毕业论文(设计)</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第十二篇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第十四篇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第十六篇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第十七篇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第十八篇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第十九篇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第二十一篇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第二十二篇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第二十三篇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第二十四篇</w:t>
      </w:r>
    </w:p>
    <w:p>
      <w:pPr>
        <w:ind w:left="0" w:right="0" w:firstLine="560"/>
        <w:spacing w:before="450" w:after="450" w:line="312" w:lineRule="auto"/>
      </w:pPr>
      <w:r>
        <w:rPr>
          <w:rFonts w:ascii="宋体" w:hAnsi="宋体" w:eastAsia="宋体" w:cs="宋体"/>
          <w:color w:val="000"/>
          <w:sz w:val="28"/>
          <w:szCs w:val="28"/>
        </w:rPr>
        <w:t xml:space="preserve">1.在检测ELISA试剂盒的标准曲线样本时，有几个问题需要注意。1.样品的浓度等指标都是根据标准曲线计算出来的，所以首先做标准曲线比做正式实验更重要，否则后面的实验结果无从谈起。2.设定标准曲线样品的标准浓度范围要有比较大的跨度，并覆盖你要测试的实验样品的浓度，即样品的浓度要在标准曲线的浓度范围内，包括上限和下限。对于S形标准曲线，尽量使实验样品在中间最陡段的浓度，即曲线几乎呈直线。3.标准曲线中标准样品的浓度最好用倍数稀释法配制，ELISA试剂盒可以保证标准样品的浓度不会出现较大偏差。4.测试标准样品时，应按浓度递增的顺序进行，以减少高浓度对低浓度的影响，提高准确度。5.标准曲线的样本数一般为7点，但至少应保证5点。6.标准曲线的相关系数随实验要求的不同而不同，但一般来说，相关系数r至少要大于，对于某些实验，至少要达到甚至。二、选择什么方程拟合在S曲线的低浓度段可以很好的用幂方程拟合，中低浓度段可以用线性方程，中间段可以用对数方程，中后段可以用四参数。检测免疫力时，如果刻度点的浓度(可以稀释也可以不稀释)能与对应的吸光度(OD)值呈线性关系，当然是最理想的。此时，可以通过EXELL等轻松获得拟合曲线。，然后可以计算出样品的浓度值。关于刻度曲线的拟合方法，虽然直线、二次曲线、三次曲线、指数、对数等。可用于ELISA等生物反应中的曲线拟合，它们都只适用于曲线的一部分，有的适用于前半段，有的适用于后半段，有的适用于中段，而Logistic曲线适用于所有曲线。从长远来看，逻辑应该是完美的。如果用于量化，S形曲线的中间段(较陡的部分)较好，而两个真实平坦段的计算误差会较大，有时甚至较大。所谓免疫分析用的“刻度曲线”，其实叫拟合曲线，比较贴切。目前国际上最流行的免疫分析拟合方法是“四参数逻辑拟合”，它能更准确地反映浓度与吸光度之间的曲线关系，从而更准确地获得样品中待测物质的浓度值。但是，我们做免疫分析的时候，很少有这样理想的情况。标准物质的浓度与相应的OD值往往呈“S”型曲线关系。这时候就不能用直线拟合的方法了，需要选择拟合的方法。关键在于你的刻度曲线的哪一部分是S形的，你要检测的是曲线的哪一部分的样品浓度。当然，如果用于量化，还是放在中段比较好。但是建立模型是一回事，用ELISA试剂盒定量又是另一回事。虽然这些方法都不能通用，但都可以用。但不代表它是万能的。其实不仅是ELISA，很多其他生物反应都是S型曲线，也可以用Logistic曲线拟合。</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第二十五篇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第二十六篇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第二十七篇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2025-05-02T18:36:44+08:00</dcterms:created>
  <dcterms:modified xsi:type="dcterms:W3CDTF">2025-05-02T18:36:44+08:00</dcterms:modified>
</cp:coreProperties>
</file>

<file path=docProps/custom.xml><?xml version="1.0" encoding="utf-8"?>
<Properties xmlns="http://schemas.openxmlformats.org/officeDocument/2006/custom-properties" xmlns:vt="http://schemas.openxmlformats.org/officeDocument/2006/docPropsVTypes"/>
</file>