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论文可实施性范文模板(精选35篇)</w:t>
      </w:r>
      <w:bookmarkEnd w:id="1"/>
    </w:p>
    <w:p>
      <w:pPr>
        <w:jc w:val="center"/>
        <w:spacing w:before="0" w:after="450"/>
      </w:pPr>
      <w:r>
        <w:rPr>
          <w:rFonts w:ascii="Arial" w:hAnsi="Arial" w:eastAsia="Arial" w:cs="Arial"/>
          <w:color w:val="999999"/>
          <w:sz w:val="20"/>
          <w:szCs w:val="20"/>
        </w:rPr>
        <w:t xml:space="preserve">来源：网络  作者：烟雨迷离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论文可实施性范文模板 第一篇浅谈环境人格权的法定化论证论文一、问题的提出近年来，我国的环境遭到很大破坏，尤其是一些引入重污染、高消耗的化工企业的地方，雾霾笼罩，其生态已十分恶化，当地的居民也因此而饱受环境恶化之苦。我国的民事诉讼法第五十五条...</w:t>
      </w:r>
    </w:p>
    <w:p>
      <w:pPr>
        <w:ind w:left="0" w:right="0" w:firstLine="560"/>
        <w:spacing w:before="450" w:after="450" w:line="312" w:lineRule="auto"/>
      </w:pPr>
      <w:r>
        <w:rPr>
          <w:rFonts w:ascii="黑体" w:hAnsi="黑体" w:eastAsia="黑体" w:cs="黑体"/>
          <w:color w:val="000000"/>
          <w:sz w:val="36"/>
          <w:szCs w:val="36"/>
          <w:b w:val="1"/>
          <w:bCs w:val="1"/>
        </w:rPr>
        <w:t xml:space="preserve">论文可实施性范文模板 第一篇</w:t>
      </w:r>
    </w:p>
    <w:p>
      <w:pPr>
        <w:ind w:left="0" w:right="0" w:firstLine="560"/>
        <w:spacing w:before="450" w:after="450" w:line="312" w:lineRule="auto"/>
      </w:pPr>
      <w:r>
        <w:rPr>
          <w:rFonts w:ascii="宋体" w:hAnsi="宋体" w:eastAsia="宋体" w:cs="宋体"/>
          <w:color w:val="000"/>
          <w:sz w:val="28"/>
          <w:szCs w:val="28"/>
        </w:rPr>
        <w:t xml:space="preserve">浅谈环境人格权的法定化论证论文</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近年来，我国的环境遭到很大破坏，尤其是一些引入重污染、高消耗的化工企业的地方，雾霾笼罩，其生态已十分恶化，当地的居民也因此而饱受环境恶化之苦。我国的民事诉讼法第五十五条规定: “对污染环境、侵害众多消费者合法权益等损害社会公共利益的行为，法律规定的机关和有关组织可以向人民法院提起诉讼。”我国的行政诉讼法第二条规定: “公民法人或者其他组织认为行政机关和行政机关工作人员的行政行为侵犯其合法权益，有权依照本法向人民法院提起诉讼。”《环境保护法》第六条规定:“一切单位和个人均有保护环境的义务。”这些规定都过于抽象，没有具体化为特定的环境权益，当事人也因此而缺少主张环境权益的请求权依据，不能维护自身的环境人格权利益。而且环境污染不同于一般的侵权，它是一个逐渐积累的过程，并最终损害人们的身体健康甚至影响子孙后代的利益，所以对于环境保护，应该是“预防为主”。我国的《侵权责任法》第六十五条规定: “因污染环境造成损害的，污染者应当承担侵权责任。”即使损害后果出现以后再予以制止，但其造成的结果已经是不可逆转，要恢复原状须付出极大的代价。因此，要将环境利益予以法定化，待危害结果到来之前，权益主体能要求其停止侵害、消除危险、排除妨碍。</w:t>
      </w:r>
    </w:p>
    <w:p>
      <w:pPr>
        <w:ind w:left="0" w:right="0" w:firstLine="560"/>
        <w:spacing w:before="450" w:after="450" w:line="312" w:lineRule="auto"/>
      </w:pPr>
      <w:r>
        <w:rPr>
          <w:rFonts w:ascii="宋体" w:hAnsi="宋体" w:eastAsia="宋体" w:cs="宋体"/>
          <w:color w:val="000"/>
          <w:sz w:val="28"/>
          <w:szCs w:val="28"/>
        </w:rPr>
        <w:t xml:space="preserve">此外，我国的环境保护主管部门虽然对全国环境保护工作实施统一监督管理，并对违规企业事业单位予以处罚，但从公权力的角度来看，行政机关主动发现的严重污染环境的行为总是冰山一角，还有大量的环境污染行为没有受到监管，导致污染环境的行为总是屡禁不止。其实与其从国家公权力的运行入手，倒不如转化为私权的主动行使，即将环境权益转为环境人格权并实现法定化。耶林认为，“法的本质是实际的执行相对于公法和刑法的实行被托付给国家权力机关，并以义务的形式得以保障，私法的实行以权利的形式完全听凭于私人个体的自由倡议和自我行动。”环境牵涉到每一个个体的身心健康，事关每一个法律主体的法益，因此，将环境人格权予以法定化，便使之内化为每一个主体道德上的义务，在一定范围内，让法律主体充当法律的守护者与执行者。</w:t>
      </w:r>
    </w:p>
    <w:p>
      <w:pPr>
        <w:ind w:left="0" w:right="0" w:firstLine="560"/>
        <w:spacing w:before="450" w:after="450" w:line="312" w:lineRule="auto"/>
      </w:pPr>
      <w:r>
        <w:rPr>
          <w:rFonts w:ascii="宋体" w:hAnsi="宋体" w:eastAsia="宋体" w:cs="宋体"/>
          <w:color w:val="000"/>
          <w:sz w:val="28"/>
          <w:szCs w:val="28"/>
        </w:rPr>
        <w:t xml:space="preserve">二、环境人格权的概述</w:t>
      </w:r>
    </w:p>
    <w:p>
      <w:pPr>
        <w:ind w:left="0" w:right="0" w:firstLine="560"/>
        <w:spacing w:before="450" w:after="450" w:line="312" w:lineRule="auto"/>
      </w:pPr>
      <w:r>
        <w:rPr>
          <w:rFonts w:ascii="宋体" w:hAnsi="宋体" w:eastAsia="宋体" w:cs="宋体"/>
          <w:color w:val="000"/>
          <w:sz w:val="28"/>
          <w:szCs w:val="28"/>
        </w:rPr>
        <w:t xml:space="preserve">郭道晖先生认为，“法定权利实际上是对权利的界定，即规定权利的范围与自由度。法定权利中往往隐含有某些不得超越界限的义务。”权利的界定，权利法定化，也会约束国家自身，从而监督公权力的行使，“一个完善且充分发达的法律制度，对于无政府状态和专制政治这两种截然相对的形式来讲，处于居间的位置。通过一个行之有效的私法制度，它可以界定出私人或私人群体的行动领域，以防止或反对相互侵犯的行为、避免或阻止严重妨碍他人的自由或所有权的行为和社会冲突。”正如拉德布鲁赫所言，“国家通过超实在的法，通过自然法，通过自然法的原则，而受自己的实在法的约束，在此基础上实在法本身的效力才能够得到确立。”也就是说，权利经过法定化之后，其界限得以明确，甚至是国家自身也不可以越线。因此，即使公权力与私权利发生冲突，法定化的权利也可以得到切实的保障与维护。可以说，权利的法定化是现代法治国家的责任之一，应该通过法定化来实现具体的权利，尤其是社会当中处于弱势地位的人的权利的法定化。对于环境问题日益严重的我国来说，环境人格权的法定化非常必要。</w:t>
      </w:r>
    </w:p>
    <w:p>
      <w:pPr>
        <w:ind w:left="0" w:right="0" w:firstLine="560"/>
        <w:spacing w:before="450" w:after="450" w:line="312" w:lineRule="auto"/>
      </w:pPr>
      <w:r>
        <w:rPr>
          <w:rFonts w:ascii="宋体" w:hAnsi="宋体" w:eastAsia="宋体" w:cs="宋体"/>
          <w:color w:val="000"/>
          <w:sz w:val="28"/>
          <w:szCs w:val="28"/>
        </w:rPr>
        <w:t xml:space="preserve">目前，关于环境人格权并没有一个统一的定义，学界一般接受吕忠梅教授的定义，“环境人格权为主体所固有的、以环境人格利益为客体的，维护主体人格完整所必备的权利。环境人格权制度是借鉴民事人格权制度的框架、以环境人格利益为内容建立的。”此外，吕忠梅教授认为，环境人格权与传统民法所规定的身心健康权是不同的，“环境人格权来自于人对整个环境资源要素的本能需要，来自于人类是自然界的一个组成部分、必须参与自然界的能量流动与物质循环这样一个事实。即这种身心健康权的利益基础是人的自然属性或生物属性，它是将人作为自然的一部分来定位的，而传统的身心健康权是以人的生理属性或人与自然的相互分离来定位的。”也就是说，环境人格权是权利主体依据法律所固有的，以环境的生态价值与美学价值为基础的人格权。</w:t>
      </w:r>
    </w:p>
    <w:p>
      <w:pPr>
        <w:ind w:left="0" w:right="0" w:firstLine="560"/>
        <w:spacing w:before="450" w:after="450" w:line="312" w:lineRule="auto"/>
      </w:pPr>
      <w:r>
        <w:rPr>
          <w:rFonts w:ascii="宋体" w:hAnsi="宋体" w:eastAsia="宋体" w:cs="宋体"/>
          <w:color w:val="000"/>
          <w:sz w:val="28"/>
          <w:szCs w:val="28"/>
        </w:rPr>
        <w:t xml:space="preserve">从通说来看，环境人格权是权利主体所固有的权利，目前环境污染已日益成为一个严峻的问题，人们也开始注重环境法益，而且环境是每一个个体生存发展所必不可少的条件，与生命权、健康权等人格权一样都与人本身是息息相关的，所以人格环境权是人与生俱来的权利，有了环境人格权，人的主体性权利才是完整的。这里，环境人格权利益意味着环境人格权内化为主体自身的一种权益，法律主体便可自觉主动地维护自身的环境人格利益，从而能在更大程度上保护社会公共环境。但环境人格权不同于财产性权利，它的客体是环境人格利益，其目的是保护人的身心健康不受侵害。此外，环境人格权还表征着人的自然属性，它除了具有物质性、精神属性的特征外，还具有公益性，原因在于环境权益与一般法益不同，环境具有公共资源的性质，一旦损害了个人利益，公共利益也被破坏。同样，当环境的公共利益遭受损害，个人利益也遭到损害，也就是说，环境人格权除了维护个体私益，还兼具保障社会公共利益。</w:t>
      </w:r>
    </w:p>
    <w:p>
      <w:pPr>
        <w:ind w:left="0" w:right="0" w:firstLine="560"/>
        <w:spacing w:before="450" w:after="450" w:line="312" w:lineRule="auto"/>
      </w:pPr>
      <w:r>
        <w:rPr>
          <w:rFonts w:ascii="宋体" w:hAnsi="宋体" w:eastAsia="宋体" w:cs="宋体"/>
          <w:color w:val="000"/>
          <w:sz w:val="28"/>
          <w:szCs w:val="28"/>
        </w:rPr>
        <w:t xml:space="preserve">三、环境人格权法定化的法理论证</w:t>
      </w:r>
    </w:p>
    <w:p>
      <w:pPr>
        <w:ind w:left="0" w:right="0" w:firstLine="560"/>
        <w:spacing w:before="450" w:after="450" w:line="312" w:lineRule="auto"/>
      </w:pPr>
      <w:r>
        <w:rPr>
          <w:rFonts w:ascii="宋体" w:hAnsi="宋体" w:eastAsia="宋体" w:cs="宋体"/>
          <w:color w:val="000"/>
          <w:sz w:val="28"/>
          <w:szCs w:val="28"/>
        </w:rPr>
        <w:t xml:space="preserve">( 一) 环境人格权与人格权的视角</w:t>
      </w:r>
    </w:p>
    <w:p>
      <w:pPr>
        <w:ind w:left="0" w:right="0" w:firstLine="560"/>
        <w:spacing w:before="450" w:after="450" w:line="312" w:lineRule="auto"/>
      </w:pPr>
      <w:r>
        <w:rPr>
          <w:rFonts w:ascii="宋体" w:hAnsi="宋体" w:eastAsia="宋体" w:cs="宋体"/>
          <w:color w:val="000"/>
          <w:sz w:val="28"/>
          <w:szCs w:val="28"/>
        </w:rPr>
        <w:t xml:space="preserve">环境人格表征着人的自然属性，是人格权的一种，这里的人格权是广义的，包含一般人格权与特别人格权，它是人与生俱来的应有权利。环境人格权的理论制度既包含一般人格权的内容，也包含特别人格权中的内容，“在民法中人格是与人格权分离的，正是人的生命、健康、财产、隐私等人格的法定化，所以该利益得到民法的救济与保障。同样，环境保护人格权也应该实现法定化，这样才有法律基础支持。当人们认识到民法可以对生命、健康、自由这些权利进行救济时，实际上首先认识到了人格权可以成为一项与人格相分离的民事权利。只有在成为一项民事权利以后，才能成为侵权的对象，才能成为侵权法保障的对象，民法才能真正地为它提供救济。”对此，耶林也认为，要求权利是人格自身的一部分，权利源于人格。并且认为，“主张受侵害的权利是一种自我维护人格的行为，因此，是权利者自己的义务。”基于环境人格权与人格权的共性，笔者主张将“环境人格”与“环境人格权”相分离，使环境人格利益得以法定化，以使其成为一项拥有法律约束力的利益。</w:t>
      </w:r>
    </w:p>
    <w:p>
      <w:pPr>
        <w:ind w:left="0" w:right="0" w:firstLine="560"/>
        <w:spacing w:before="450" w:after="450" w:line="312" w:lineRule="auto"/>
      </w:pPr>
      <w:r>
        <w:rPr>
          <w:rFonts w:ascii="宋体" w:hAnsi="宋体" w:eastAsia="宋体" w:cs="宋体"/>
          <w:color w:val="000"/>
          <w:sz w:val="28"/>
          <w:szCs w:val="28"/>
        </w:rPr>
        <w:t xml:space="preserve">然而环境人格权又与人格权不同，因为民法上的人格权是以私益为内容的，而环境人格权兼具私益与公益，其受害主体是特定的，而受益主体是生活在环境中的每一个人，是不特定的，具有公共利益的性质。任何人都不能否认优美舒适的环境对个人及其后代的重要性。如今我国的环境污染严重，而我国的国民对环境质量也有了越来越多的要求，这就不能不引起法律的重视与保护。环境人格只有法定化为环境人格权，才能得到法律的承认与保护，对利益主体而言，环境人格法定化可以使之具有一个请求权依据，从而维护自身的环境人格利益，排除他人对公共环境人格利益的妨害，对此有人认为，环境问题就是环保部的事情，交由其保护岂不名正言顺? 首先，从人的本性来看，由于环境保护具有公益性，所以人人都会不自觉地互相推诿，无法像对待自己的权益的`一样对待公共利益。其次，我国关于环境保护的立法也是存在诸多漏洞的，这里主要是指立法者“有意识的漏洞”，如《大气污染防治法》第53 条规定，“违反本法第三十二条规定，制造、销售或者进口超过污染物排放标准的机动车船的，由依法行使监督管理权的部门责令停止违法行为，没收违法所得，可以并处违法所得一倍以下的罚款; 对无法达到规定的污染物排放标准的机动车船，没收销毁。”该法条规定的执法主体不明确，“依法行使监督管理权的部门”的字眼太过模糊，是立法者利益权衡故意留下的漏洞，如此，环保部不能全面地保护环境人格权。</w:t>
      </w:r>
    </w:p>
    <w:p>
      <w:pPr>
        <w:ind w:left="0" w:right="0" w:firstLine="560"/>
        <w:spacing w:before="450" w:after="450" w:line="312" w:lineRule="auto"/>
      </w:pPr>
      <w:r>
        <w:rPr>
          <w:rFonts w:ascii="宋体" w:hAnsi="宋体" w:eastAsia="宋体" w:cs="宋体"/>
          <w:color w:val="000"/>
          <w:sz w:val="28"/>
          <w:szCs w:val="28"/>
        </w:rPr>
        <w:t xml:space="preserve">( 二) 环境人格权的救济权视角</w:t>
      </w:r>
    </w:p>
    <w:p>
      <w:pPr>
        <w:ind w:left="0" w:right="0" w:firstLine="560"/>
        <w:spacing w:before="450" w:after="450" w:line="312" w:lineRule="auto"/>
      </w:pPr>
      <w:r>
        <w:rPr>
          <w:rFonts w:ascii="宋体" w:hAnsi="宋体" w:eastAsia="宋体" w:cs="宋体"/>
          <w:color w:val="000"/>
          <w:sz w:val="28"/>
          <w:szCs w:val="28"/>
        </w:rPr>
        <w:t xml:space="preserve">从理论层面上讲，环境人格权的法定化是权利具体化的过程，也是权利得以实现的法律途径。从权利的内容到权利的限度，从权利的实现程序到权利的灭失，从实质意义上的权利到程序意义上的权利，将环境人格权进行法定化，能够建立起权利保护的制度屏障，从而切实维护权利主体的合法权益。环境人格权的法定化是对权利的利益化进行明确化，将应然与实然的权利连接在一起，将抽象模糊的权利转化成为具体确定的权利，将自发性的权利转为由国家强制力保障实施的实有权利。环境人格权法定化使得权利主体、义务主体、责任主体的身份得以明确，简明了当事人之间的法律关系，使法律关系参与者可以预期法律后果，维护了法律的安定性。拉德布鲁赫对法的安定性的要求是: “在任何一个法的争论中，总要有一个是最终的结论，哪怕这一结论是不切实际的。”而在现行的救济法律体系中，多是以危害人身、财产受到侵害为救济标准，如 年1 月1 日起施行的《缺陷汽车产品召回管理条例》第三条规定，“本条例所称缺陷，是指由于设计、制造、标识等原因导致的在同一批次、型号或者类别的汽车产品中普遍存在的不符合保障人身、财产安全的国家标准、行业标准的情形或者其他危及人身、财产安全的不合理的危险。”笔者认为，环境人格权的侵害也应该是法律的救济标准，因为环境污染造成的后果最终也是人的生命健康与财产安全遭受损害，所以环境人格权应予以法定化并作为法律救济的权利标准。</w:t>
      </w:r>
    </w:p>
    <w:p>
      <w:pPr>
        <w:ind w:left="0" w:right="0" w:firstLine="560"/>
        <w:spacing w:before="450" w:after="450" w:line="312" w:lineRule="auto"/>
      </w:pPr>
      <w:r>
        <w:rPr>
          <w:rFonts w:ascii="宋体" w:hAnsi="宋体" w:eastAsia="宋体" w:cs="宋体"/>
          <w:color w:val="000"/>
          <w:sz w:val="28"/>
          <w:szCs w:val="28"/>
        </w:rPr>
        <w:t xml:space="preserve">同时，环境人格实现法定化意味着主体的环境人格受到民法的保障和救济，而不是仅仅停留在应然的层面。我国民法上的权利体系并不囊括环境保护的利益。对此有人认为，可以将环境保护人格权纳入公民的生命健康权中，但是污染环境与侵害生命健康不同，后者是以危害后果作为赔偿的依据，而对于污染环境而言，如果到了有严重的损害后果才加以救济，未免太迟了。而且环境污染是个逐步恶化、日积月累的过程，事前可以采取预防措施，甚至在污染未达到严重后果时便可予以停止侵害。此外，我们的环境人格利益的诉讼权利与诉讼主体存在不对等结构。民事诉讼第五十五条规定，“对污染环境、侵害众多消费者合法权益等损害社会公共利益的行为，法律规定的机关和有关组织可以向人民法院提起诉讼。”难道个人抑或群体的环境受到了侵害就无法救济了吗? 在现实中，深受被严重污染的环境之害的人们往往没有意识到去维护自己的权利，抑或意识到了但却申诉无门，而有公益心的一些组织有能力却又没有诉讼资格。笔者认为，应将环境保护人格权同生命健康权的位置对等，让每一个人像主张自己的生命健康权一样主张自己的环境人格利益。</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伴随着我国经济的迅速的发展，环境问题也越来越严重，加之人们的不重视，致使环境污染严重，雾霾横行。我国虽然在立法上也采取救济措施，但从我国的《环境保护法》、《民事诉讼法》以及《行政诉讼法》来看，关于环境保护的立法救济存在立法缺陷，对于执行主体规定得过于模糊，从效果来看仅具有宣示性作用。环境主管部门可以对污染环境的违规企业、事业单位予以监督管理，但我国的污染行为数不胜数，环境保护主观部门不可能一一予以查处，所以环境污染行为屡禁不止，空气质量也是每况愈下。而环境是每个个体生存都必不可少的条件，因此，基于环境的法益对每个人来说具有自然属性，也是每个权利主体与生俱来的应有权利。但环境所伴随的法益具有公益性，正是因为其仅具有公益性，人们基于一种惰性，便对公共事物不闻不问，互相推诿，造成“无人问津”的局面。因此，需要将环境权益纳入公民自身的环境人格权，实现法定化，将环境人格利益的应有权利转为法定权利。</w:t>
      </w:r>
    </w:p>
    <w:p>
      <w:pPr>
        <w:ind w:left="0" w:right="0" w:firstLine="560"/>
        <w:spacing w:before="450" w:after="450" w:line="312" w:lineRule="auto"/>
      </w:pPr>
      <w:r>
        <w:rPr>
          <w:rFonts w:ascii="宋体" w:hAnsi="宋体" w:eastAsia="宋体" w:cs="宋体"/>
          <w:color w:val="000"/>
          <w:sz w:val="28"/>
          <w:szCs w:val="28"/>
        </w:rPr>
        <w:t xml:space="preserve">环境人格权属于人格权的一种，与民法上的人格权一样具有物质性、精神性，但其也具有公益性。因为环境人格权包含着私益，如果私益得到维护，公益也能得到保障，反过来也是如此。此外，环境人格权的救济也不同于一般人格权，民法上的权利救济多以造成损害后果为承担侵权责任的依据，环境人格权若是以造成损害后果为依据，其所产生的结果将是不可逆转的，而且治理环境的代价也非常巨大。所以笔者主张，将环境人格权予以法定化，环境人格权法定化的论证经法定化为权利为主张环境人格利益的主体享受法律的保障提供了可能，从而也才能够更好地维护权利主体的合法权益，使其应有权利转化为实有权利。环境人格权法定化一方面可以保障个体权利，更好地保护主体的环境人格权利益; 另一方面，也可以约束国家本身，使得公权力的行使受到限制与监督，更全面地保护环境。</w:t>
      </w:r>
    </w:p>
    <w:p>
      <w:pPr>
        <w:ind w:left="0" w:right="0" w:firstLine="560"/>
        <w:spacing w:before="450" w:after="450" w:line="312" w:lineRule="auto"/>
      </w:pPr>
      <w:r>
        <w:rPr>
          <w:rFonts w:ascii="黑体" w:hAnsi="黑体" w:eastAsia="黑体" w:cs="黑体"/>
          <w:color w:val="000000"/>
          <w:sz w:val="36"/>
          <w:szCs w:val="36"/>
          <w:b w:val="1"/>
          <w:bCs w:val="1"/>
        </w:rPr>
        <w:t xml:space="preserve">论文可实施性范文模板 第二篇</w:t>
      </w:r>
    </w:p>
    <w:p>
      <w:pPr>
        <w:ind w:left="0" w:right="0" w:firstLine="560"/>
        <w:spacing w:before="450" w:after="450" w:line="312" w:lineRule="auto"/>
      </w:pPr>
      <w:r>
        <w:rPr>
          <w:rFonts w:ascii="宋体" w:hAnsi="宋体" w:eastAsia="宋体" w:cs="宋体"/>
          <w:color w:val="000"/>
          <w:sz w:val="28"/>
          <w:szCs w:val="28"/>
        </w:rPr>
        <w:t xml:space="preserve">从传统课堂模式看，课堂是一种“知识课堂”，是以知识为本的课堂。这种传统课堂普遍存在着接受式、分析式、封闭式的教学。而“新课标”课题倡导的课堂模式是一种“生命”课堂，它是以人的自主发展为本的课堂，强调对学生自主创新能力的培养。所以在新一轮的课堂改革中，将转变落后的教学方式与学习方式，提出以“科学探究”为主的多元化学习方式作为课堂改革的突破口。所谓“科学探究”教学就是要学生积极主动获取知识，提出问题，猜想与假设，并进行交流的实践性教学活动。那么，如何在语文教学中实施探究性教学呢？</w:t>
      </w:r>
    </w:p>
    <w:p>
      <w:pPr>
        <w:ind w:left="0" w:right="0" w:firstLine="560"/>
        <w:spacing w:before="450" w:after="450" w:line="312" w:lineRule="auto"/>
      </w:pPr>
      <w:r>
        <w:rPr>
          <w:rFonts w:ascii="宋体" w:hAnsi="宋体" w:eastAsia="宋体" w:cs="宋体"/>
          <w:color w:val="000"/>
          <w:sz w:val="28"/>
          <w:szCs w:val="28"/>
        </w:rPr>
        <w:t xml:space="preserve">一、创设问题情景，实施探究式学习</w:t>
      </w:r>
    </w:p>
    <w:p>
      <w:pPr>
        <w:ind w:left="0" w:right="0" w:firstLine="560"/>
        <w:spacing w:before="450" w:after="450" w:line="312" w:lineRule="auto"/>
      </w:pPr>
      <w:r>
        <w:rPr>
          <w:rFonts w:ascii="宋体" w:hAnsi="宋体" w:eastAsia="宋体" w:cs="宋体"/>
          <w:color w:val="000"/>
          <w:sz w:val="28"/>
          <w:szCs w:val="28"/>
        </w:rPr>
        <w:t xml:space="preserve">创设问题情景的实质在于揭示事物的矛盾引起主体内心的冲突，从而求得问题的解决和思维的优化。教师在创设情景时应该符合学生的实际，有利于帮助学生发现问题，揭示矛盾，有利于激发学生的联想和想象。创设问题情景常用的有以下几种方法：</w:t>
      </w:r>
    </w:p>
    <w:p>
      <w:pPr>
        <w:ind w:left="0" w:right="0" w:firstLine="560"/>
        <w:spacing w:before="450" w:after="450" w:line="312" w:lineRule="auto"/>
      </w:pPr>
      <w:r>
        <w:rPr>
          <w:rFonts w:ascii="宋体" w:hAnsi="宋体" w:eastAsia="宋体" w:cs="宋体"/>
          <w:color w:val="000"/>
          <w:sz w:val="28"/>
          <w:szCs w:val="28"/>
        </w:rPr>
        <w:t xml:space="preserve">（一）通过多角度巧设问题创设探究情景。</w:t>
      </w:r>
    </w:p>
    <w:p>
      <w:pPr>
        <w:ind w:left="0" w:right="0" w:firstLine="560"/>
        <w:spacing w:before="450" w:after="450" w:line="312" w:lineRule="auto"/>
      </w:pPr>
      <w:r>
        <w:rPr>
          <w:rFonts w:ascii="宋体" w:hAnsi="宋体" w:eastAsia="宋体" w:cs="宋体"/>
          <w:color w:val="000"/>
          <w:sz w:val="28"/>
          <w:szCs w:val="28"/>
        </w:rPr>
        <w:t xml:space="preserve">心理学家告诉我们：思维永远是从问题开始的。因为问题能够引起学生认识上的矛盾，产生心理上的不平衡，激发学生学习的兴趣，使其产生强烈的探究欲望，从而诱发学生积极的思维活动。因此在课前，教师应根据内容结构和人的思维规律提出有启发性的思考题，让学生带着问题预习，并把巧设问题情境，解决疑难问题作为高中语文课堂教学的重点，使课堂教学成为“生疑—质疑—释疑—激疑”的环环相扣的过程。问题犹如“一石”激起千层“浪”，学生思维的火花被点燃了，就会积极主动地自主学习、积极思维。</w:t>
      </w:r>
    </w:p>
    <w:p>
      <w:pPr>
        <w:ind w:left="0" w:right="0" w:firstLine="560"/>
        <w:spacing w:before="450" w:after="450" w:line="312" w:lineRule="auto"/>
      </w:pPr>
      <w:r>
        <w:rPr>
          <w:rFonts w:ascii="宋体" w:hAnsi="宋体" w:eastAsia="宋体" w:cs="宋体"/>
          <w:color w:val="000"/>
          <w:sz w:val="28"/>
          <w:szCs w:val="28"/>
        </w:rPr>
        <w:t xml:space="preserve">（二）通过故意创设错误问题创设探究情景。</w:t>
      </w:r>
    </w:p>
    <w:p>
      <w:pPr>
        <w:ind w:left="0" w:right="0" w:firstLine="560"/>
        <w:spacing w:before="450" w:after="450" w:line="312" w:lineRule="auto"/>
      </w:pPr>
      <w:r>
        <w:rPr>
          <w:rFonts w:ascii="宋体" w:hAnsi="宋体" w:eastAsia="宋体" w:cs="宋体"/>
          <w:color w:val="000"/>
          <w:sz w:val="28"/>
          <w:szCs w:val="28"/>
        </w:rPr>
        <w:t xml:space="preserve">西人有谚：“通往成功的道路上，铺的都是错误的鹅卵石。”因此，语文教学中有时视情况还可故意创设“搭错梯子爬错墙”的错误问题情境，如此就可在教学内容和学生求知心理之间创设一种不协调、激发学生产生弄清未知和错误、寻求真知的迫切愿望，这样，就可以引导学生自己去动脑、动手，自己去推敲文本，去探索，去发现，直至走出错误的迷宫，这比简单地塞给他们一大包知识，灌进一肚子理论和思想更有好处。通过问题促使学生思索，探究，相互交流、争论和启发探讨，使学生始终在问题中学习，养成提问题想问题的习惯，让学生真正成为学习的主人。如此长期引导，不断实践，就使学生不仅爱提问题，敢提问题，而且善提问题、会提问题，从而不断促进学生创造思维能力和探究思维能力的发展。</w:t>
      </w:r>
    </w:p>
    <w:p>
      <w:pPr>
        <w:ind w:left="0" w:right="0" w:firstLine="560"/>
        <w:spacing w:before="450" w:after="450" w:line="312" w:lineRule="auto"/>
      </w:pPr>
      <w:r>
        <w:rPr>
          <w:rFonts w:ascii="宋体" w:hAnsi="宋体" w:eastAsia="宋体" w:cs="宋体"/>
          <w:color w:val="000"/>
          <w:sz w:val="28"/>
          <w:szCs w:val="28"/>
        </w:rPr>
        <w:t xml:space="preserve">（三）通过学生有争议的问题，创设探究情景。</w:t>
      </w:r>
    </w:p>
    <w:p>
      <w:pPr>
        <w:ind w:left="0" w:right="0" w:firstLine="560"/>
        <w:spacing w:before="450" w:after="450" w:line="312" w:lineRule="auto"/>
      </w:pPr>
      <w:r>
        <w:rPr>
          <w:rFonts w:ascii="宋体" w:hAnsi="宋体" w:eastAsia="宋体" w:cs="宋体"/>
          <w:color w:val="000"/>
          <w:sz w:val="28"/>
          <w:szCs w:val="28"/>
        </w:rPr>
        <w:t xml:space="preserve">在语文学习中，学生对所遇到的问题产生争议是难免的，争议是学生的认知思维发生冲突的结果，是科学探究的基础，教师在语文课堂上应该通过一些有争议的问题来进行探究教学。如在教《咬文嚼字》一文时，就可引导学生对文中朱光潜的“推敲之说”进行探究。</w:t>
      </w:r>
    </w:p>
    <w:p>
      <w:pPr>
        <w:ind w:left="0" w:right="0" w:firstLine="560"/>
        <w:spacing w:before="450" w:after="450" w:line="312" w:lineRule="auto"/>
      </w:pPr>
      <w:r>
        <w:rPr>
          <w:rFonts w:ascii="宋体" w:hAnsi="宋体" w:eastAsia="宋体" w:cs="宋体"/>
          <w:color w:val="000"/>
          <w:sz w:val="28"/>
          <w:szCs w:val="28"/>
        </w:rPr>
        <w:t xml:space="preserve">二、抓文中空白，引导探究</w:t>
      </w:r>
    </w:p>
    <w:p>
      <w:pPr>
        <w:ind w:left="0" w:right="0" w:firstLine="560"/>
        <w:spacing w:before="450" w:after="450" w:line="312" w:lineRule="auto"/>
      </w:pPr>
      <w:r>
        <w:rPr>
          <w:rFonts w:ascii="宋体" w:hAnsi="宋体" w:eastAsia="宋体" w:cs="宋体"/>
          <w:color w:val="000"/>
          <w:sz w:val="28"/>
          <w:szCs w:val="28"/>
        </w:rPr>
        <w:t xml:space="preserve">三、营造良好的环境，让学生自主合作，相互探究</w:t>
      </w:r>
    </w:p>
    <w:p>
      <w:pPr>
        <w:ind w:left="0" w:right="0" w:firstLine="560"/>
        <w:spacing w:before="450" w:after="450" w:line="312" w:lineRule="auto"/>
      </w:pPr>
      <w:r>
        <w:rPr>
          <w:rFonts w:ascii="宋体" w:hAnsi="宋体" w:eastAsia="宋体" w:cs="宋体"/>
          <w:color w:val="000"/>
          <w:sz w:val="28"/>
          <w:szCs w:val="28"/>
        </w:rPr>
        <w:t xml:space="preserve">奥地利教育家贝尔纳曾强调：“没有情感的教育不会成为成功的教育；没有情感的课堂不是成功的课堂。”因此，平等、和谐、信任的师生关系，自由、宽松、民主、融洽的课堂气氛是唤起学生学习兴趣并促其主动学习的基础，也是实现主体性参与教学的前提。在语文教学中，教师必须注意为学生营造一个宽松、民主、自由的教学环境，让学生乐于思考，乐于动手，乐于讨论，乐于公开自己的成果和困惑，允许学生对老师的观点提出异议，形成师生间的多向交流。例如针对《项链》出人意料、戛然而止的结尾，我要求学生展开想象，进行续写。经过讨论，同学们选出了这样一些续写方案：有的说，玛蒂尔德听到这个消息的时候不会有太大的反应，因为经过十年的艰辛生活她已变得勤劳、坚定；有的说玛蒂尔德听到这个消息简直就是五雷轰顶，她十年的辛苦白费了；有的说玛蒂尔德会质问她的朋友为什么当初没跟她说明白；有的说，后来无意中发现，玛蒂尔德赔偿给好朋友的项链也是假货，双方哭笑不得。最后要求学生从文中寻找依据，根据课文的情节内容、主题思想、甚至铺垫等写作技巧进行多方面思考和探究，比较上述续写方案的优劣，从而选出相对合理、新颖的设想，这样学生在整个学习过程中主动参与各种形式的活动，洋溢着饱满的探究热情。</w:t>
      </w:r>
    </w:p>
    <w:p>
      <w:pPr>
        <w:ind w:left="0" w:right="0" w:firstLine="560"/>
        <w:spacing w:before="450" w:after="450" w:line="312" w:lineRule="auto"/>
      </w:pPr>
      <w:r>
        <w:rPr>
          <w:rFonts w:ascii="宋体" w:hAnsi="宋体" w:eastAsia="宋体" w:cs="宋体"/>
          <w:color w:val="000"/>
          <w:sz w:val="28"/>
          <w:szCs w:val="28"/>
        </w:rPr>
        <w:t xml:space="preserve">四、组织学习小组，通过互帮互学，合作学习，提高探究能力</w:t>
      </w:r>
    </w:p>
    <w:p>
      <w:pPr>
        <w:ind w:left="0" w:right="0" w:firstLine="560"/>
        <w:spacing w:before="450" w:after="450" w:line="312" w:lineRule="auto"/>
      </w:pPr>
      <w:r>
        <w:rPr>
          <w:rFonts w:ascii="宋体" w:hAnsi="宋体" w:eastAsia="宋体" w:cs="宋体"/>
          <w:color w:val="000"/>
          <w:sz w:val="28"/>
          <w:szCs w:val="28"/>
        </w:rPr>
        <w:t xml:space="preserve">独学无友，进步自然慢。俗话说“三个臭皮匠，顶个诸葛亮”。为此，我在高中语文教学中就按优、中、差搭配，编成四人小组，全班共十四组。在教学过程中积极发挥小组合作学习，互帮互助的长处，教师只是适时点拨、引导。这样，教学中个人不能解决的问题、重点、难点，就以四人小组为单元开展讨论；四人小组不能解决的难题就在全班开展讨论，集思广益。实践证明，小组式合作学习明显优于个人学习，因为不同智慧水平、知识结构、思维方式、认知风格的小组成员各有自己的特长和优势，他们通过在讨论中发表自己的看法，交流自己的见解，相互启发，相互帮助，取长补短，往往能够拓宽思维，激发思维的火花，从而更进一步提高探究学习的能力。</w:t>
      </w:r>
    </w:p>
    <w:p>
      <w:pPr>
        <w:ind w:left="0" w:right="0" w:firstLine="560"/>
        <w:spacing w:before="450" w:after="450" w:line="312" w:lineRule="auto"/>
      </w:pPr>
      <w:r>
        <w:rPr>
          <w:rFonts w:ascii="宋体" w:hAnsi="宋体" w:eastAsia="宋体" w:cs="宋体"/>
          <w:color w:val="000"/>
          <w:sz w:val="28"/>
          <w:szCs w:val="28"/>
        </w:rPr>
        <w:t xml:space="preserve">实践表明，在高中语文课堂教学中实施探究性学习能最大限度地让学生真正成为学习的主人，使学生在“做”中学，“学”中做，在“主动”中发展，在“探究”中创新，伴随新课程改革的全面进行，探究性教学的实践将越来越丰富，它将成为高中语文教学的主要教学方式之一，是高中语文课程开发的一块肥沃的土地。</w:t>
      </w:r>
    </w:p>
    <w:p>
      <w:pPr>
        <w:ind w:left="0" w:right="0" w:firstLine="560"/>
        <w:spacing w:before="450" w:after="450" w:line="312" w:lineRule="auto"/>
      </w:pPr>
      <w:r>
        <w:rPr>
          <w:rFonts w:ascii="黑体" w:hAnsi="黑体" w:eastAsia="黑体" w:cs="黑体"/>
          <w:color w:val="000000"/>
          <w:sz w:val="36"/>
          <w:szCs w:val="36"/>
          <w:b w:val="1"/>
          <w:bCs w:val="1"/>
        </w:rPr>
        <w:t xml:space="preserve">论文可实施性范文模板 第三篇</w:t>
      </w:r>
    </w:p>
    <w:p>
      <w:pPr>
        <w:ind w:left="0" w:right="0" w:firstLine="560"/>
        <w:spacing w:before="450" w:after="450" w:line="312" w:lineRule="auto"/>
      </w:pPr>
      <w:r>
        <w:rPr>
          <w:rFonts w:ascii="宋体" w:hAnsi="宋体" w:eastAsia="宋体" w:cs="宋体"/>
          <w:color w:val="000"/>
          <w:sz w:val="28"/>
          <w:szCs w:val="28"/>
        </w:rPr>
        <w:t xml:space="preserve">摘要：本文使用中国开放式基金数据实证分析了基金管理模式选择的影响因素、不同管理模式与基金风险特性和投资业绩的关系。研究结果表明，基金管理模式的采用主要受到基金公司对管理模式偏好的影响；在控制了基金特征后，团队管理可以显著降低基金总风险和系统性风险，并能显著提高基金投资业绩。本文结果支持了团队决策的“意见折衷理论”，发现了团队决策优于个人决策的证据。</w:t>
      </w:r>
    </w:p>
    <w:p>
      <w:pPr>
        <w:ind w:left="0" w:right="0" w:firstLine="560"/>
        <w:spacing w:before="450" w:after="450" w:line="312" w:lineRule="auto"/>
      </w:pPr>
      <w:r>
        <w:rPr>
          <w:rFonts w:ascii="宋体" w:hAnsi="宋体" w:eastAsia="宋体" w:cs="宋体"/>
          <w:color w:val="000"/>
          <w:sz w:val="28"/>
          <w:szCs w:val="28"/>
        </w:rPr>
        <w:t xml:space="preserve">关键词：管理模式；基金风险；基金业绩;开放式基金</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基金管理可分为“团队管理”和“个人管理”两种模式，前者指多个基金经理管理一只基金，后者指单一经理管理一只基金。随着基金业的发展，越来越多的基金采用团队管理的模式，这一趋势在国内外都是如此。美国股票型基金的团队管理比例在1994年时只有5%，20_年已增加至46%［1］。我国团队管理基金的现象逐渐增多，团队管理的开放式基金数量由20_年一季度的1只增加到20_年一季度的65只。尽管团队管理的基金数量占开放式基金总数的比例维持在20%左右，但其管理的资产规模比例已从43%增加到65%。团队管理的基金是开放式基金的重要组成部分。那么，影响基金管理模式选择的因素有哪些？团队管理相较于个人管理，对基金的风险特征和投资业绩的影响有何不同？这是本文将要讨论的问题。</w:t>
      </w:r>
    </w:p>
    <w:p>
      <w:pPr>
        <w:ind w:left="0" w:right="0" w:firstLine="560"/>
        <w:spacing w:before="450" w:after="450" w:line="312" w:lineRule="auto"/>
      </w:pPr>
      <w:r>
        <w:rPr>
          <w:rFonts w:ascii="宋体" w:hAnsi="宋体" w:eastAsia="宋体" w:cs="宋体"/>
          <w:color w:val="000"/>
          <w:sz w:val="28"/>
          <w:szCs w:val="28"/>
        </w:rPr>
        <w:t xml:space="preserve">在完全竞争的证券市场中，决策主体具有相同信息，则团队管理和个人管理的基金投资决策应该没有差别。但行为因素会影响到实际决策过程并通过成员之间的交互作用导致团队管理与个人管理有不同的决策和绩效表现。“群体漂移理论”（groupshifttheory）认为，集体决策有可能会强化团队中强势成员的看法，增加过度自信的情绪，从而加大决策结果的极端性［2］。“意见折衷理论”（）认为，团队成员为达成一致结论会权衡自身观点，决策结果会反映大部分成员的意见，是成员意见的折衷［3］。从团队决策的绩效来看，一方面，团队成员可以相互纠正决策中的错误使决策更加理性，团队管理的基金应有更好的投资业绩；另一方面，团队决策也可能出现低效率，或源于团队工作中的道德风险（即部分团队成员消极怠工），或源于信息交流上的低效率，抑或是较高的协调成本导致团队管理绩效欠佳。</w:t>
      </w:r>
    </w:p>
    <w:p>
      <w:pPr>
        <w:ind w:left="0" w:right="0" w:firstLine="560"/>
        <w:spacing w:before="450" w:after="450" w:line="312" w:lineRule="auto"/>
      </w:pPr>
      <w:r>
        <w:rPr>
          <w:rFonts w:ascii="宋体" w:hAnsi="宋体" w:eastAsia="宋体" w:cs="宋体"/>
          <w:color w:val="000"/>
          <w:sz w:val="28"/>
          <w:szCs w:val="28"/>
        </w:rPr>
        <w:t xml:space="preserve">本文首次采用国内大样本数据，从基金风险特征和投资业绩方面对业界真实的团队决策问题进行实证研究。研究结果显示，基金管理模式的选择主要受基金公司偏好的影响。在控制基金特征后，团队管理可显著降低基金的总风险和系统性风险，说明团队决策结果较为“温和”，支持“意见折衷假说”，同时，团队管理也显著提高了基金投资业绩，说明团队管理可以发挥多人决策优势，做出较好的投资决策。</w:t>
      </w:r>
    </w:p>
    <w:p>
      <w:pPr>
        <w:ind w:left="0" w:right="0" w:firstLine="560"/>
        <w:spacing w:before="450" w:after="450" w:line="312" w:lineRule="auto"/>
      </w:pPr>
      <w:r>
        <w:rPr>
          <w:rFonts w:ascii="宋体" w:hAnsi="宋体" w:eastAsia="宋体" w:cs="宋体"/>
          <w:color w:val="000"/>
          <w:sz w:val="28"/>
          <w:szCs w:val="28"/>
        </w:rPr>
        <w:t xml:space="preserve">二、文献回顾</w:t>
      </w:r>
    </w:p>
    <w:p>
      <w:pPr>
        <w:ind w:left="0" w:right="0" w:firstLine="560"/>
        <w:spacing w:before="450" w:after="450" w:line="312" w:lineRule="auto"/>
      </w:pPr>
      <w:r>
        <w:rPr>
          <w:rFonts w:ascii="宋体" w:hAnsi="宋体" w:eastAsia="宋体" w:cs="宋体"/>
          <w:color w:val="000"/>
          <w:sz w:val="28"/>
          <w:szCs w:val="28"/>
        </w:rPr>
        <w:t xml:space="preserve">关于基金管理模式的影响因素，Sharp认为，任命多个基金经理管理的动因是专业化和多元化，专业化是为了发挥不同基金经理对不同投资领域了解程度的优势，多元化是为了防止单个基金经理决策产生偏差［4］。Barry和Starks从委托代理关系的角度证明了风险共担也会影响基金管理模式的选择，采用团队管理模式能产生更好的激励［5］。Bar等的实证结果显示，选择团队管理模式的概率与基金公司层面的政策和资产规模正相关，与基金年龄负相关，管理模式受基金公司层面因素的影响较大［1］。</w:t>
      </w:r>
    </w:p>
    <w:p>
      <w:pPr>
        <w:ind w:left="0" w:right="0" w:firstLine="560"/>
        <w:spacing w:before="450" w:after="450" w:line="312" w:lineRule="auto"/>
      </w:pPr>
      <w:r>
        <w:rPr>
          <w:rFonts w:ascii="宋体" w:hAnsi="宋体" w:eastAsia="宋体" w:cs="宋体"/>
          <w:color w:val="000"/>
          <w:sz w:val="28"/>
          <w:szCs w:val="28"/>
        </w:rPr>
        <w:t xml:space="preserve">关于不同管理模式的风险程度，学术界仍未达成共识。Moscovici和Zavalloni等学者认为团队决策代表了一种折衷，为了达成最终意见，团队成员必须权衡个人观点，团队决策会更温和，在时间上表现得更平稳［6-3-7］。Adams和Ferrerira的研究显示，团队决策由于多样化的作用会更保守，从而风险程度更低［8］。但也有理论认为团队决策的风险程度会更高，团队成员在得到其它成员支持后更敢于冒险［9］。实证研究方面，Golec使用36个月的数据发现，团队规模对风险调整业绩的影响不确定［10］。Bar等的实证结果显示，团队管理可显著降低基金的总风险、系统性风险以及非系统性风险，并在后续的研究中，Bar等进一步支持了这一结果，说明团队管理决策符合“意见折衷理论”［11］。</w:t>
      </w:r>
    </w:p>
    <w:p>
      <w:pPr>
        <w:ind w:left="0" w:right="0" w:firstLine="560"/>
        <w:spacing w:before="450" w:after="450" w:line="312" w:lineRule="auto"/>
      </w:pPr>
      <w:r>
        <w:rPr>
          <w:rFonts w:ascii="宋体" w:hAnsi="宋体" w:eastAsia="宋体" w:cs="宋体"/>
          <w:color w:val="000"/>
          <w:sz w:val="28"/>
          <w:szCs w:val="28"/>
        </w:rPr>
        <w:t xml:space="preserve">关于团队决策和个人决策的绩效，理论上也存在两种不同的观点。部分研究发现，团队决策更加理性，团队管理业绩会更好［6-12-13］，团队决策至少有两个优势：一是团队成员会在小组讨论的过程中能相互纠正错误；二是当团队成员拥有互补技能时，团队能从更多知识和能力中获益［14］。但是也有研究发现团队决策常存在低效率和偏差现象。小组成员会比单独工作时的积极性降低［15-16］，这种低效率的现象即团队的道德困境［17］，而偏差现象是指集体决策为追求达成完全一致的结论，而使决策偏离最优结果［18］。Prather和Middleton使用162只开放式基金13年的数据发现，不同管理模式基金的业绩没有显著差异，择时能力没有明显区别［19］。Chen等在基金规模和基金业绩的研究中发现，团队管理会显著降低基金投资收益，主要是由于团队管理在处理非定量信息(softinformation)方面效率较低［20］。Bar等在关于基金管理模式的研究中发现，团队管理基金的投资业绩稍有逊色，但业绩持续性较高［1-11］。目前，国内尚未出现系统研究基金管理模式的文章，李豫湘等的研究结果显示，基金经理人数对业绩没有显著影响，但该研究仅使用了20_—2024年的小样本数据［21］。</w:t>
      </w:r>
    </w:p>
    <w:p>
      <w:pPr>
        <w:ind w:left="0" w:right="0" w:firstLine="560"/>
        <w:spacing w:before="450" w:after="450" w:line="312" w:lineRule="auto"/>
      </w:pPr>
      <w:r>
        <w:rPr>
          <w:rFonts w:ascii="宋体" w:hAnsi="宋体" w:eastAsia="宋体" w:cs="宋体"/>
          <w:color w:val="000"/>
          <w:sz w:val="28"/>
          <w:szCs w:val="28"/>
        </w:rPr>
        <w:t xml:space="preserve">三、样本选择及数据说明</w:t>
      </w:r>
    </w:p>
    <w:p>
      <w:pPr>
        <w:ind w:left="0" w:right="0" w:firstLine="560"/>
        <w:spacing w:before="450" w:after="450" w:line="312" w:lineRule="auto"/>
      </w:pPr>
      <w:r>
        <w:rPr>
          <w:rFonts w:ascii="宋体" w:hAnsi="宋体" w:eastAsia="宋体" w:cs="宋体"/>
          <w:color w:val="000"/>
          <w:sz w:val="28"/>
          <w:szCs w:val="28"/>
        </w:rPr>
        <w:t xml:space="preserve">本研究的基金样本均为半年度数据，全部来自WIND数据库，时间区间为2024年下半年到20_年底，截至2024年上半年，市场上开放式基金数量较少，且基金特征数据不全。类型包括股票型、混合型和债券型。第一，剔除由封闭式转为开放式的基金；第二，鉴于债券型基金的风险—收益特征以及分析方法都与股票资产占多数的股票型和混合型基金差异较大，故也从样本中剔除，只保留股票型和混合型的开放式基金，如此选定了163只基金；第三，若基金管理模式在半年报告期内发生更替或基金特征变量不全，则将此半年度数据从样本中剔除。最后得到的有效样本为涵盖163只基金的437个半年度数据。计算定价因子的股票价格数据及公司财务数据取自色诺芬数据库（Sinofin），样本时间为2024—20_年。</w:t>
      </w:r>
    </w:p>
    <w:p>
      <w:pPr>
        <w:ind w:left="0" w:right="0" w:firstLine="560"/>
        <w:spacing w:before="450" w:after="450" w:line="312" w:lineRule="auto"/>
      </w:pPr>
      <w:r>
        <w:rPr>
          <w:rFonts w:ascii="宋体" w:hAnsi="宋体" w:eastAsia="宋体" w:cs="宋体"/>
          <w:color w:val="000"/>
          <w:sz w:val="28"/>
          <w:szCs w:val="28"/>
        </w:rPr>
        <w:t xml:space="preserve">本文对基金绩效的考察从两个维度进行：基金的风险特性和基金的投资业绩。基金的风险特性依据CAPM理论分为基金的总风险、系统性风险和非系统性风险；基金的投资业绩采用基金Jensen-α衡量。在计算风险和Jensen-α的过程中，需要使用基金的收益率指标，基金第t期收益率Rt为第t期复权单位净值UNAt的变化率：</w:t>
      </w:r>
    </w:p>
    <w:p>
      <w:pPr>
        <w:ind w:left="0" w:right="0" w:firstLine="560"/>
        <w:spacing w:before="450" w:after="450" w:line="312" w:lineRule="auto"/>
      </w:pPr>
      <w:r>
        <w:rPr>
          <w:rFonts w:ascii="宋体" w:hAnsi="宋体" w:eastAsia="宋体" w:cs="宋体"/>
          <w:color w:val="000"/>
          <w:sz w:val="28"/>
          <w:szCs w:val="28"/>
        </w:rPr>
        <w:t xml:space="preserve">Rt=UNAt/UNAt-1-1(1)</w:t>
      </w:r>
    </w:p>
    <w:p>
      <w:pPr>
        <w:ind w:left="0" w:right="0" w:firstLine="560"/>
        <w:spacing w:before="450" w:after="450" w:line="312" w:lineRule="auto"/>
      </w:pPr>
      <w:r>
        <w:rPr>
          <w:rFonts w:ascii="宋体" w:hAnsi="宋体" w:eastAsia="宋体" w:cs="宋体"/>
          <w:color w:val="000"/>
          <w:sz w:val="28"/>
          <w:szCs w:val="28"/>
        </w:rPr>
        <w:t xml:space="preserve">本文将下列关于基金特征的控制变量用于横截面回归。</w:t>
      </w:r>
    </w:p>
    <w:p>
      <w:pPr>
        <w:ind w:left="0" w:right="0" w:firstLine="560"/>
        <w:spacing w:before="450" w:after="450" w:line="312" w:lineRule="auto"/>
      </w:pPr>
      <w:r>
        <w:rPr>
          <w:rFonts w:ascii="宋体" w:hAnsi="宋体" w:eastAsia="宋体" w:cs="宋体"/>
          <w:color w:val="000"/>
          <w:sz w:val="28"/>
          <w:szCs w:val="28"/>
        </w:rPr>
        <w:t xml:space="preserve">①基金规模变量：基金规模会侵蚀基金业绩［20］，规模指标Sizet由基金的总净值TNAt（基金第t期的资产净值，即基金不复权的单位净值乘以基金总份额，以亿元为单位）计算得出：</w:t>
      </w:r>
    </w:p>
    <w:p>
      <w:pPr>
        <w:ind w:left="0" w:right="0" w:firstLine="560"/>
        <w:spacing w:before="450" w:after="450" w:line="312" w:lineRule="auto"/>
      </w:pPr>
      <w:r>
        <w:rPr>
          <w:rFonts w:ascii="宋体" w:hAnsi="宋体" w:eastAsia="宋体" w:cs="宋体"/>
          <w:color w:val="000"/>
          <w:sz w:val="28"/>
          <w:szCs w:val="28"/>
        </w:rPr>
        <w:t xml:space="preserve">Sizet=log(1+TNAt)(2)</w:t>
      </w:r>
    </w:p>
    <w:p>
      <w:pPr>
        <w:ind w:left="0" w:right="0" w:firstLine="560"/>
        <w:spacing w:before="450" w:after="450" w:line="312" w:lineRule="auto"/>
      </w:pPr>
      <w:r>
        <w:rPr>
          <w:rFonts w:ascii="宋体" w:hAnsi="宋体" w:eastAsia="宋体" w:cs="宋体"/>
          <w:color w:val="000"/>
          <w:sz w:val="28"/>
          <w:szCs w:val="28"/>
        </w:rPr>
        <w:t xml:space="preserve">②基金公司管理资产规模：单只基金所在基金公司的基金总净值（除去该基金本身）之和再加1取对数，用logfam表示，衡量基金公司管理资产规模的大小，资产规模较大的公司通常有较低的借贷成本、交易成本和更丰富的信息等，会影响单只基金的表现。</w:t>
      </w:r>
    </w:p>
    <w:p>
      <w:pPr>
        <w:ind w:left="0" w:right="0" w:firstLine="560"/>
        <w:spacing w:before="450" w:after="450" w:line="312" w:lineRule="auto"/>
      </w:pPr>
      <w:r>
        <w:rPr>
          <w:rFonts w:ascii="宋体" w:hAnsi="宋体" w:eastAsia="宋体" w:cs="宋体"/>
          <w:color w:val="000"/>
          <w:sz w:val="28"/>
          <w:szCs w:val="28"/>
        </w:rPr>
        <w:t xml:space="preserve">③基金换手率指标：反映的是基金交易的活跃程度，这与基金的风险特性和投资业绩也密切相关。该指标由期间内（以半年为单位）基金买入总额（buyt）和卖出总额（sellt）的最小值除以期间内的平均资产净值averageTNAt得到，即</w:t>
      </w:r>
    </w:p>
    <w:p>
      <w:pPr>
        <w:ind w:left="0" w:right="0" w:firstLine="560"/>
        <w:spacing w:before="450" w:after="450" w:line="312" w:lineRule="auto"/>
      </w:pPr>
      <w:r>
        <w:rPr>
          <w:rFonts w:ascii="宋体" w:hAnsi="宋体" w:eastAsia="宋体" w:cs="宋体"/>
          <w:color w:val="000"/>
          <w:sz w:val="28"/>
          <w:szCs w:val="28"/>
        </w:rPr>
        <w:t xml:space="preserve">Turnovert=min(buyt,sellt)averageTNAt（3）</w:t>
      </w:r>
    </w:p>
    <w:p>
      <w:pPr>
        <w:ind w:left="0" w:right="0" w:firstLine="560"/>
        <w:spacing w:before="450" w:after="450" w:line="312" w:lineRule="auto"/>
      </w:pPr>
      <w:r>
        <w:rPr>
          <w:rFonts w:ascii="宋体" w:hAnsi="宋体" w:eastAsia="宋体" w:cs="宋体"/>
          <w:color w:val="000"/>
          <w:sz w:val="28"/>
          <w:szCs w:val="28"/>
        </w:rPr>
        <w:t xml:space="preserve">④基金年龄：用Age表示，以年度为单位，从基金成立日开始计算到20_年底为止，结果向前取到年。</w:t>
      </w:r>
    </w:p>
    <w:p>
      <w:pPr>
        <w:ind w:left="0" w:right="0" w:firstLine="560"/>
        <w:spacing w:before="450" w:after="450" w:line="312" w:lineRule="auto"/>
      </w:pPr>
      <w:r>
        <w:rPr>
          <w:rFonts w:ascii="宋体" w:hAnsi="宋体" w:eastAsia="宋体" w:cs="宋体"/>
          <w:color w:val="000"/>
          <w:sz w:val="28"/>
          <w:szCs w:val="28"/>
        </w:rPr>
        <w:t xml:space="preserve">样本基金的类型和投资风格分布如表1所示。表2则报告了相关控制变量的描述性统计，其中，famTNA表示基金公司相应基金之外的所有基金资产净值之和，其余变量定义如前文所述，其中子表A、子表B分别对应混合型与股票型基金。</w:t>
      </w:r>
    </w:p>
    <w:p>
      <w:pPr>
        <w:ind w:left="0" w:right="0" w:firstLine="560"/>
        <w:spacing w:before="450" w:after="450" w:line="312" w:lineRule="auto"/>
      </w:pPr>
      <w:r>
        <w:rPr>
          <w:rFonts w:ascii="宋体" w:hAnsi="宋体" w:eastAsia="宋体" w:cs="宋体"/>
          <w:color w:val="000"/>
          <w:sz w:val="28"/>
          <w:szCs w:val="28"/>
        </w:rPr>
        <w:t xml:space="preserve">四、影响基金管理模式选择的因素分析</w:t>
      </w:r>
    </w:p>
    <w:p>
      <w:pPr>
        <w:ind w:left="0" w:right="0" w:firstLine="560"/>
        <w:spacing w:before="450" w:after="450" w:line="312" w:lineRule="auto"/>
      </w:pPr>
      <w:r>
        <w:rPr>
          <w:rFonts w:ascii="宋体" w:hAnsi="宋体" w:eastAsia="宋体" w:cs="宋体"/>
          <w:color w:val="000"/>
          <w:sz w:val="28"/>
          <w:szCs w:val="28"/>
        </w:rPr>
        <w:t xml:space="preserve">基金公司出于多种目的选择基金管理模式：如基金规模较大需要多人进行管理，基金调整仓位频繁需要多人进行决策，基金投资多元，需要发挥不同经理的专长等。本部分利用基金相关特征数据分析管理模式选择的影响因素，使用如下Logit模型进行回归：</w:t>
      </w:r>
    </w:p>
    <w:p>
      <w:pPr>
        <w:ind w:left="0" w:right="0" w:firstLine="560"/>
        <w:spacing w:before="450" w:after="450" w:line="312" w:lineRule="auto"/>
      </w:pPr>
      <w:r>
        <w:rPr>
          <w:rFonts w:ascii="宋体" w:hAnsi="宋体" w:eastAsia="宋体" w:cs="宋体"/>
          <w:color w:val="000"/>
          <w:sz w:val="28"/>
          <w:szCs w:val="28"/>
        </w:rPr>
        <w:t xml:space="preserve">P(Team=1)i,t=F(k0+k1LastSizei,t+k2Agei,t+k3LastPcomi,t+k4LastTori,t+k5LastFami,t+k6MIXi+∑Tj=200402kjYj)（4）</w:t>
      </w:r>
    </w:p>
    <w:p>
      <w:pPr>
        <w:ind w:left="0" w:right="0" w:firstLine="560"/>
        <w:spacing w:before="450" w:after="450" w:line="312" w:lineRule="auto"/>
      </w:pPr>
      <w:r>
        <w:rPr>
          <w:rFonts w:ascii="宋体" w:hAnsi="宋体" w:eastAsia="宋体" w:cs="宋体"/>
          <w:color w:val="000"/>
          <w:sz w:val="28"/>
          <w:szCs w:val="28"/>
        </w:rPr>
        <w:t xml:space="preserve">若基金i在第t期采用团队管理模式，则P(Team=1)i,t=1，否则P(Team=1)i,t=0。Agei,t表示基金i的年龄，LastSizei,t表示基金i上期资产净值，LastTori,t表示基金i上期换手率，LastFami,t表示基金公司除去基金i之外的基金净值总和，MIXi为混合型基金的虚拟变量，如果基金类型为混合型，则该变量取1。Yj是表示不同时期的虚拟变量，分别从2024—20_年定义了3个虚拟变量。所有时间虚拟变量的回归结果都不显著，未在表中列示，结果如表3所示。</w:t>
      </w:r>
    </w:p>
    <w:p>
      <w:pPr>
        <w:ind w:left="0" w:right="0" w:firstLine="560"/>
        <w:spacing w:before="450" w:after="450" w:line="312" w:lineRule="auto"/>
      </w:pPr>
      <w:r>
        <w:rPr>
          <w:rFonts w:ascii="宋体" w:hAnsi="宋体" w:eastAsia="宋体" w:cs="宋体"/>
          <w:color w:val="000"/>
          <w:sz w:val="28"/>
          <w:szCs w:val="28"/>
        </w:rPr>
        <w:t xml:space="preserve">由Logit模型回归结果可知，基金公司选择团队管理模式的概率与该公司上期团队管理基金的比例以及公司资产规模显著相关。LasPcom回归系数为正，显示若基金所属公司上期团队管理基金数量的比例越大，则该基金采用团队管理的概率越大，表明公司对基金管理模式的选择存在一定程度的偏好或惯性。LastFam回归系数为正，说明公司旗下基金前期总规模越大，越倾向于选择团队管理模式；但LastSize回归系数不显著，即基金本身的净值规模与基金管理模式之间的关系不显著。此外，基金类型与管理模式的选择之间无显著关系，即混合型与股票型基金的管理模式似乎并无差异，这不支持基金使用团队管理模式以满足管理专业化要求的说法。综上所述，公司层面的因素是影响管理模式选择的主要原因。</w:t>
      </w:r>
    </w:p>
    <w:p>
      <w:pPr>
        <w:ind w:left="0" w:right="0" w:firstLine="560"/>
        <w:spacing w:before="450" w:after="450" w:line="312" w:lineRule="auto"/>
      </w:pPr>
      <w:r>
        <w:rPr>
          <w:rFonts w:ascii="宋体" w:hAnsi="宋体" w:eastAsia="宋体" w:cs="宋体"/>
          <w:color w:val="000"/>
          <w:sz w:val="28"/>
          <w:szCs w:val="28"/>
        </w:rPr>
        <w:t xml:space="preserve">五、管理模式与基金风险分析</w:t>
      </w:r>
    </w:p>
    <w:p>
      <w:pPr>
        <w:ind w:left="0" w:right="0" w:firstLine="560"/>
        <w:spacing w:before="450" w:after="450" w:line="312" w:lineRule="auto"/>
      </w:pPr>
      <w:r>
        <w:rPr>
          <w:rFonts w:ascii="宋体" w:hAnsi="宋体" w:eastAsia="宋体" w:cs="宋体"/>
          <w:color w:val="000"/>
          <w:sz w:val="28"/>
          <w:szCs w:val="28"/>
        </w:rPr>
        <w:t xml:space="preserve">如前文所述，团队管理的决策结果或是对团队成员意见的折衷，或是团队成员极端意见的强化。这一假说可由基金风险的实证分析得以检验：如果团队管理模式对基金风险有降低作用，说明团队在配置资产时采取了较为“温和”的策略，可以看成是团队成员意见折衷的结果；如果团队管理基金的风险较大，则表明团队管理的资产配置较为极端。</w:t>
      </w:r>
    </w:p>
    <w:p>
      <w:pPr>
        <w:ind w:left="0" w:right="0" w:firstLine="560"/>
        <w:spacing w:before="450" w:after="450" w:line="312" w:lineRule="auto"/>
      </w:pPr>
      <w:r>
        <w:rPr>
          <w:rFonts w:ascii="宋体" w:hAnsi="宋体" w:eastAsia="宋体" w:cs="宋体"/>
          <w:color w:val="000"/>
          <w:sz w:val="28"/>
          <w:szCs w:val="28"/>
        </w:rPr>
        <w:t xml:space="preserve">依据CAPM理论，风险可分为三个层次：总风险、系统性风险和非系统性风险，分别定义为基金收益率的标准差、市场模型中市场溢价的估计系数以及市场模型估计残差的标准差。市场模型的回归方程为（回归中使用的样本数据为周数据）：</w:t>
      </w:r>
    </w:p>
    <w:p>
      <w:pPr>
        <w:ind w:left="0" w:right="0" w:firstLine="560"/>
        <w:spacing w:before="450" w:after="450" w:line="312" w:lineRule="auto"/>
      </w:pPr>
      <w:r>
        <w:rPr>
          <w:rFonts w:ascii="宋体" w:hAnsi="宋体" w:eastAsia="宋体" w:cs="宋体"/>
          <w:color w:val="000"/>
          <w:sz w:val="28"/>
          <w:szCs w:val="28"/>
        </w:rPr>
        <w:t xml:space="preserve">Rp-Rf=αp+βp(RM-Rf)+εp(5)</w:t>
      </w:r>
    </w:p>
    <w:p>
      <w:pPr>
        <w:ind w:left="0" w:right="0" w:firstLine="560"/>
        <w:spacing w:before="450" w:after="450" w:line="312" w:lineRule="auto"/>
      </w:pPr>
      <w:r>
        <w:rPr>
          <w:rFonts w:ascii="宋体" w:hAnsi="宋体" w:eastAsia="宋体" w:cs="宋体"/>
          <w:color w:val="000"/>
          <w:sz w:val="28"/>
          <w:szCs w:val="28"/>
        </w:rPr>
        <w:t xml:space="preserve">风险指标表示为：</w:t>
      </w:r>
    </w:p>
    <w:p>
      <w:pPr>
        <w:ind w:left="0" w:right="0" w:firstLine="560"/>
        <w:spacing w:before="450" w:after="450" w:line="312" w:lineRule="auto"/>
      </w:pPr>
      <w:r>
        <w:rPr>
          <w:rFonts w:ascii="宋体" w:hAnsi="宋体" w:eastAsia="宋体" w:cs="宋体"/>
          <w:color w:val="000"/>
          <w:sz w:val="28"/>
          <w:szCs w:val="28"/>
        </w:rPr>
        <w:t xml:space="preserve">总风险=Var(Rp-Rf)(6)</w:t>
      </w:r>
    </w:p>
    <w:p>
      <w:pPr>
        <w:ind w:left="0" w:right="0" w:firstLine="560"/>
        <w:spacing w:before="450" w:after="450" w:line="312" w:lineRule="auto"/>
      </w:pPr>
      <w:r>
        <w:rPr>
          <w:rFonts w:ascii="宋体" w:hAnsi="宋体" w:eastAsia="宋体" w:cs="宋体"/>
          <w:color w:val="000"/>
          <w:sz w:val="28"/>
          <w:szCs w:val="28"/>
        </w:rPr>
        <w:t xml:space="preserve">系统性风险=βp(7)</w:t>
      </w:r>
    </w:p>
    <w:p>
      <w:pPr>
        <w:ind w:left="0" w:right="0" w:firstLine="560"/>
        <w:spacing w:before="450" w:after="450" w:line="312" w:lineRule="auto"/>
      </w:pPr>
      <w:r>
        <w:rPr>
          <w:rFonts w:ascii="宋体" w:hAnsi="宋体" w:eastAsia="宋体" w:cs="宋体"/>
          <w:color w:val="000"/>
          <w:sz w:val="28"/>
          <w:szCs w:val="28"/>
        </w:rPr>
        <w:t xml:space="preserve">非系统性风险=Var(εp)(8)</w:t>
      </w:r>
    </w:p>
    <w:p>
      <w:pPr>
        <w:ind w:left="0" w:right="0" w:firstLine="560"/>
        <w:spacing w:before="450" w:after="450" w:line="312" w:lineRule="auto"/>
      </w:pPr>
      <w:r>
        <w:rPr>
          <w:rFonts w:ascii="宋体" w:hAnsi="宋体" w:eastAsia="宋体" w:cs="宋体"/>
          <w:color w:val="000"/>
          <w:sz w:val="28"/>
          <w:szCs w:val="28"/>
        </w:rPr>
        <w:t xml:space="preserve">模型中无风险利率Rf＝1年期定期存款利率/52，市场收益率RM为相应时期沪深所有A股股票以市值为权重的加权平均收益率。为统一期起见，将各风险指标再进行半年化处理，分别乘以26，用于下文的横截面回归中。</w:t>
      </w:r>
    </w:p>
    <w:p>
      <w:pPr>
        <w:ind w:left="0" w:right="0" w:firstLine="560"/>
        <w:spacing w:before="450" w:after="450" w:line="312" w:lineRule="auto"/>
      </w:pPr>
      <w:r>
        <w:rPr>
          <w:rFonts w:ascii="宋体" w:hAnsi="宋体" w:eastAsia="宋体" w:cs="宋体"/>
          <w:color w:val="000"/>
          <w:sz w:val="28"/>
          <w:szCs w:val="28"/>
        </w:rPr>
        <w:t xml:space="preserve">按照管理模式分类的基金风险程度差异如表4所示。鉴于混合型和股票型的基金资产组合有差异，表4将这两种类型的基金分开进行描述，每组风险指标的前两行数据是该风险指标的均值，差异一行表示个人管理基金与团队管理基金的风险差值。</w:t>
      </w:r>
    </w:p>
    <w:p>
      <w:pPr>
        <w:ind w:left="0" w:right="0" w:firstLine="560"/>
        <w:spacing w:before="450" w:after="450" w:line="312" w:lineRule="auto"/>
      </w:pPr>
      <w:r>
        <w:rPr>
          <w:rFonts w:ascii="宋体" w:hAnsi="宋体" w:eastAsia="宋体" w:cs="宋体"/>
          <w:color w:val="000"/>
          <w:sz w:val="28"/>
          <w:szCs w:val="28"/>
        </w:rPr>
        <w:t xml:space="preserve">总体看来，个人管理基金的风险水平要大于团队管理的水平，但差异的显著性在不同类型基金中有区别。本文通过控制基金的其它特征，采用如下线性回归模型来检验管理模式和基金风险的关系：</w:t>
      </w:r>
    </w:p>
    <w:p>
      <w:pPr>
        <w:ind w:left="0" w:right="0" w:firstLine="560"/>
        <w:spacing w:before="450" w:after="450" w:line="312" w:lineRule="auto"/>
      </w:pPr>
      <w:r>
        <w:rPr>
          <w:rFonts w:ascii="宋体" w:hAnsi="宋体" w:eastAsia="宋体" w:cs="宋体"/>
          <w:color w:val="000"/>
          <w:sz w:val="28"/>
          <w:szCs w:val="28"/>
        </w:rPr>
        <w:t xml:space="preserve">Riski,t=k0+k1Teami,t+k2Agei,t+k3LastSizei,t+k4LastTori,t+k5LastFami,t+k6MIXi+∑Tj=200402kjYj+εi,t（9）</w:t>
      </w:r>
    </w:p>
    <w:p>
      <w:pPr>
        <w:ind w:left="0" w:right="0" w:firstLine="560"/>
        <w:spacing w:before="450" w:after="450" w:line="312" w:lineRule="auto"/>
      </w:pPr>
      <w:r>
        <w:rPr>
          <w:rFonts w:ascii="宋体" w:hAnsi="宋体" w:eastAsia="宋体" w:cs="宋体"/>
          <w:color w:val="000"/>
          <w:sz w:val="28"/>
          <w:szCs w:val="28"/>
        </w:rPr>
        <w:t xml:space="preserve">模型（9）的因变量分别对应总风险、系统性风险和非系统性风险。Teami,t为团队管理模式的虚拟变量，如果该基金为团队管理取1，否则取0；其余变量含义与模型（4）相同。回归结果如表5所示。</w:t>
      </w:r>
    </w:p>
    <w:p>
      <w:pPr>
        <w:ind w:left="0" w:right="0" w:firstLine="560"/>
        <w:spacing w:before="450" w:after="450" w:line="312" w:lineRule="auto"/>
      </w:pPr>
      <w:r>
        <w:rPr>
          <w:rFonts w:ascii="宋体" w:hAnsi="宋体" w:eastAsia="宋体" w:cs="宋体"/>
          <w:color w:val="000"/>
          <w:sz w:val="28"/>
          <w:szCs w:val="28"/>
        </w:rPr>
        <w:t xml:space="preserve">注：*、**、***分别表示回归系数在10%、5%、1%的显著水平下显著。小括号报告回归系数的p值。表格的最后一行为回归模型调整后拟合优度。</w:t>
      </w:r>
    </w:p>
    <w:p>
      <w:pPr>
        <w:ind w:left="0" w:right="0" w:firstLine="560"/>
        <w:spacing w:before="450" w:after="450" w:line="312" w:lineRule="auto"/>
      </w:pPr>
      <w:r>
        <w:rPr>
          <w:rFonts w:ascii="宋体" w:hAnsi="宋体" w:eastAsia="宋体" w:cs="宋体"/>
          <w:color w:val="000"/>
          <w:sz w:val="28"/>
          <w:szCs w:val="28"/>
        </w:rPr>
        <w:t xml:space="preserve">在控制基金类型及基金特征后，团队管理的虚拟变量对基金总风险、系统性风险的回归系数显著为负，说明团队管理模式可以有效降低基金投资组合的波动性和β值。波动性的降低可推断团队决策结果较为温和，较低的β值表明团队经理选择了相对于市场组合较为“保守”的资产，支持团队管理决策的“意见折衷理论”。非系统性风险回归方程调整后的R2很低，说明管理模式与非系统性风险之间的线性关系很弱，这源于混合型基金的非系统性风险分布很集中，均值及方差都非常小，显示混合型基金分散非系统性风险能力较强。</w:t>
      </w:r>
    </w:p>
    <w:p>
      <w:pPr>
        <w:ind w:left="0" w:right="0" w:firstLine="560"/>
        <w:spacing w:before="450" w:after="450" w:line="312" w:lineRule="auto"/>
      </w:pPr>
      <w:r>
        <w:rPr>
          <w:rFonts w:ascii="宋体" w:hAnsi="宋体" w:eastAsia="宋体" w:cs="宋体"/>
          <w:color w:val="000"/>
          <w:sz w:val="28"/>
          <w:szCs w:val="28"/>
        </w:rPr>
        <w:t xml:space="preserve">六、管理模式与基金投资业绩分析</w:t>
      </w:r>
    </w:p>
    <w:p>
      <w:pPr>
        <w:ind w:left="0" w:right="0" w:firstLine="560"/>
        <w:spacing w:before="450" w:after="450" w:line="312" w:lineRule="auto"/>
      </w:pPr>
      <w:r>
        <w:rPr>
          <w:rFonts w:ascii="宋体" w:hAnsi="宋体" w:eastAsia="宋体" w:cs="宋体"/>
          <w:color w:val="000"/>
          <w:sz w:val="28"/>
          <w:szCs w:val="28"/>
        </w:rPr>
        <w:t xml:space="preserve">基金投资业绩通常是基金经理激励机制中一项重要指标，基金经理的决策都是在给定风险水平下最大化基金业绩。本文采用基于多因子模型计算的Jensen-α衡量基金投资业绩：</w:t>
      </w:r>
    </w:p>
    <w:p>
      <w:pPr>
        <w:ind w:left="0" w:right="0" w:firstLine="560"/>
        <w:spacing w:before="450" w:after="450" w:line="312" w:lineRule="auto"/>
      </w:pPr>
      <w:r>
        <w:rPr>
          <w:rFonts w:ascii="宋体" w:hAnsi="宋体" w:eastAsia="宋体" w:cs="宋体"/>
          <w:color w:val="000"/>
          <w:sz w:val="28"/>
          <w:szCs w:val="28"/>
        </w:rPr>
        <w:t xml:space="preserve">（1）Fama-French三因子模型：</w:t>
      </w:r>
    </w:p>
    <w:p>
      <w:pPr>
        <w:ind w:left="0" w:right="0" w:firstLine="560"/>
        <w:spacing w:before="450" w:after="450" w:line="312" w:lineRule="auto"/>
      </w:pPr>
      <w:r>
        <w:rPr>
          <w:rFonts w:ascii="宋体" w:hAnsi="宋体" w:eastAsia="宋体" w:cs="宋体"/>
          <w:color w:val="000"/>
          <w:sz w:val="28"/>
          <w:szCs w:val="28"/>
        </w:rPr>
        <w:t xml:space="preserve">Ri,t=αi，t+b1MKTt+b2SMBt+b3HMLt+εi，t(10)</w:t>
      </w:r>
    </w:p>
    <w:p>
      <w:pPr>
        <w:ind w:left="0" w:right="0" w:firstLine="560"/>
        <w:spacing w:before="450" w:after="450" w:line="312" w:lineRule="auto"/>
      </w:pPr>
      <w:r>
        <w:rPr>
          <w:rFonts w:ascii="宋体" w:hAnsi="宋体" w:eastAsia="宋体" w:cs="宋体"/>
          <w:color w:val="000"/>
          <w:sz w:val="28"/>
          <w:szCs w:val="28"/>
        </w:rPr>
        <w:t xml:space="preserve">其中，Ri，t代表基金i第t期收益率，由复权单位净值计算出。αi，t对应基金的Jensen-α。MKTt为t期市场投资组合的收益率。HMLt为账面/市值比因子，SMBt为规模因子。回归中使用的因子及收益率均为周数据。</w:t>
      </w:r>
    </w:p>
    <w:p>
      <w:pPr>
        <w:ind w:left="0" w:right="0" w:firstLine="560"/>
        <w:spacing w:before="450" w:after="450" w:line="312" w:lineRule="auto"/>
      </w:pPr>
      <w:r>
        <w:rPr>
          <w:rFonts w:ascii="宋体" w:hAnsi="宋体" w:eastAsia="宋体" w:cs="宋体"/>
          <w:color w:val="000"/>
          <w:sz w:val="28"/>
          <w:szCs w:val="28"/>
        </w:rPr>
        <w:t xml:space="preserve">（2）四因子模型：</w:t>
      </w:r>
    </w:p>
    <w:p>
      <w:pPr>
        <w:ind w:left="0" w:right="0" w:firstLine="560"/>
        <w:spacing w:before="450" w:after="450" w:line="312" w:lineRule="auto"/>
      </w:pPr>
      <w:r>
        <w:rPr>
          <w:rFonts w:ascii="宋体" w:hAnsi="宋体" w:eastAsia="宋体" w:cs="宋体"/>
          <w:color w:val="000"/>
          <w:sz w:val="28"/>
          <w:szCs w:val="28"/>
        </w:rPr>
        <w:t xml:space="preserve">Ri，t=αi，t+b1MKTt+b2SMBt+b3HMLt+b4MOMt+εi，t（11）</w:t>
      </w:r>
    </w:p>
    <w:p>
      <w:pPr>
        <w:ind w:left="0" w:right="0" w:firstLine="560"/>
        <w:spacing w:before="450" w:after="450" w:line="312" w:lineRule="auto"/>
      </w:pPr>
      <w:r>
        <w:rPr>
          <w:rFonts w:ascii="宋体" w:hAnsi="宋体" w:eastAsia="宋体" w:cs="宋体"/>
          <w:color w:val="000"/>
          <w:sz w:val="28"/>
          <w:szCs w:val="28"/>
        </w:rPr>
        <w:t xml:space="preserve">其中，MOMt为惯性因子，采用的排序期分别为3个月、6个月以及1年。其余各变量含义与（10）中一致，回归中使用的因子及收益率均为周数据。</w:t>
      </w:r>
    </w:p>
    <w:p>
      <w:pPr>
        <w:ind w:left="0" w:right="0" w:firstLine="560"/>
        <w:spacing w:before="450" w:after="450" w:line="312" w:lineRule="auto"/>
      </w:pPr>
      <w:r>
        <w:rPr>
          <w:rFonts w:ascii="宋体" w:hAnsi="宋体" w:eastAsia="宋体" w:cs="宋体"/>
          <w:color w:val="000"/>
          <w:sz w:val="28"/>
          <w:szCs w:val="28"/>
        </w:rPr>
        <w:t xml:space="preserve">表6按基金类型报告了相关收益指标的均值以及不同管理模式的差异检验结果。每组收益指标的前两行数据是该类基金收益的均值，差异一行表示个人管理基金与团队管理基金收益之差。</w:t>
      </w:r>
    </w:p>
    <w:p>
      <w:pPr>
        <w:ind w:left="0" w:right="0" w:firstLine="560"/>
        <w:spacing w:before="450" w:after="450" w:line="312" w:lineRule="auto"/>
      </w:pPr>
      <w:r>
        <w:rPr>
          <w:rFonts w:ascii="宋体" w:hAnsi="宋体" w:eastAsia="宋体" w:cs="宋体"/>
          <w:color w:val="000"/>
          <w:sz w:val="28"/>
          <w:szCs w:val="28"/>
        </w:rPr>
        <w:t xml:space="preserve">结果显示：(1)不同管理模式下的基金收益和投资业绩指标均没有明显差异。(2)基金半年期的总收益率较高，平均在30%以上。这主要源于样本期（2024—20_年）处于市场上升阶段，多数基金的净值在20_年上半年之内就实现了翻番。</w:t>
      </w:r>
    </w:p>
    <w:p>
      <w:pPr>
        <w:ind w:left="0" w:right="0" w:firstLine="560"/>
        <w:spacing w:before="450" w:after="450" w:line="312" w:lineRule="auto"/>
      </w:pPr>
      <w:r>
        <w:rPr>
          <w:rFonts w:ascii="宋体" w:hAnsi="宋体" w:eastAsia="宋体" w:cs="宋体"/>
          <w:color w:val="000"/>
          <w:sz w:val="28"/>
          <w:szCs w:val="28"/>
        </w:rPr>
        <w:t xml:space="preserve">为了进一步验证管理模式对基金收益的影响，我们控制了基金特征变量并对Jensen-α进行如下回归：</w:t>
      </w:r>
    </w:p>
    <w:p>
      <w:pPr>
        <w:ind w:left="0" w:right="0" w:firstLine="560"/>
        <w:spacing w:before="450" w:after="450" w:line="312" w:lineRule="auto"/>
      </w:pPr>
      <w:r>
        <w:rPr>
          <w:rFonts w:ascii="宋体" w:hAnsi="宋体" w:eastAsia="宋体" w:cs="宋体"/>
          <w:color w:val="000"/>
          <w:sz w:val="28"/>
          <w:szCs w:val="28"/>
        </w:rPr>
        <w:t xml:space="preserve">αi,t=k0+k1Teami,t+k2Agei,t+k3LastSizei,t+k4LastTori,t+k5LastFami,t+k6LastsFlowi,t+k7MIXi+∑20_j=20_kjYj+εi，t（12）</w:t>
      </w:r>
    </w:p>
    <w:p>
      <w:pPr>
        <w:ind w:left="0" w:right="0" w:firstLine="560"/>
        <w:spacing w:before="450" w:after="450" w:line="312" w:lineRule="auto"/>
      </w:pPr>
      <w:r>
        <w:rPr>
          <w:rFonts w:ascii="宋体" w:hAnsi="宋体" w:eastAsia="宋体" w:cs="宋体"/>
          <w:color w:val="000"/>
          <w:sz w:val="28"/>
          <w:szCs w:val="28"/>
        </w:rPr>
        <w:t xml:space="preserve">回归因变量分别对应不同多因子模型计算的Jensen-α。LastFlowi,t表示基金上一期的净流入比率，其计算方法为基金净值的对数增长率减去基金收益率，即log(TNAt-1/TNAt-2)-Rt-1，其余变量含义与模型（9）一致。表7报告了相关回归结果。（a）栏为对三因子模型对应Jensen-α的回归结果。（b）（c）（d）栏分别是对四因子模型依惯性因子不同排序期所得Jensen-α的回归结果。最后一行为回归模型调整后的拟合优度。</w:t>
      </w:r>
    </w:p>
    <w:p>
      <w:pPr>
        <w:ind w:left="0" w:right="0" w:firstLine="560"/>
        <w:spacing w:before="450" w:after="450" w:line="312" w:lineRule="auto"/>
      </w:pPr>
      <w:r>
        <w:rPr>
          <w:rFonts w:ascii="宋体" w:hAnsi="宋体" w:eastAsia="宋体" w:cs="宋体"/>
          <w:color w:val="000"/>
          <w:sz w:val="28"/>
          <w:szCs w:val="28"/>
        </w:rPr>
        <w:t xml:space="preserve">回归结果显示，在控制基金特征后团队管理模式对基金业绩有显著的提高作用。尽管使用了不同的多因子模型，但团队管理均可将投资业绩提高3%以上，是总投资业绩水平（15%左右）的1/5。</w:t>
      </w:r>
    </w:p>
    <w:p>
      <w:pPr>
        <w:ind w:left="0" w:right="0" w:firstLine="560"/>
        <w:spacing w:before="450" w:after="450" w:line="312" w:lineRule="auto"/>
      </w:pPr>
      <w:r>
        <w:rPr>
          <w:rFonts w:ascii="宋体" w:hAnsi="宋体" w:eastAsia="宋体" w:cs="宋体"/>
          <w:color w:val="000"/>
          <w:sz w:val="28"/>
          <w:szCs w:val="28"/>
        </w:rPr>
        <w:t xml:space="preserve">团队决策在股票投资中确实可以发挥多人决策优势，提高基金投资业绩。此外，基金的投资业绩与基金公司上期规模显著负相关，这说明基金公司层面存在某种规模不经济现象。如果考察净投资业绩与管理模式的关系，可将Jensen-α减去基金的管理费率和托管费率，进行同样的回归，所得结果与上文类似，不再赘述。四因子模型在不同排序期惯性因子下得到的Jensen-α差异不大，故仅列示了按3月期排序的结果。</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本文利用2024—20_年的大样本数据对基金管理模式进行了系统研究，发现基金管理模式的选择与基金自身特征、基金类型无显著相关性，但与基金所属公司的管理资产规模以及前期采用团队管理基金的比例显著相关，说明基金管理模式的选择主要受基金公司对管理模式偏好的影响。这与国外的实证结果类似［1］。控制了基金类型和特征，团队管理模式能够显著降低基金总风险、系统性风险，说明团队管理选择资产较为“保守”、“温和”，这支持了“意见折衷理论”；但在降低非系统性风险的能力上，团队与个人管理并无明显差异。团队管理模式可显著提高基金投资业绩，说明团队能做出较好的决策，体现了较高的资产选择能力和较强的管理优势。采用不同多因子模型进行回归分析，得到的结果相类似，说明上述结果是稳健的。这与李豫湘等［21］的结果不同，与基于美国数据的研究结果［1-11-20］也有差异。本文结果丰富了现有文献，可为基金投资者选择投资产品提供一定的参考。基金公司应深入考察其团队管理的投资决策程序，发挥团队管理的优势，控制团队管理不经济性。</w:t>
      </w:r>
    </w:p>
    <w:p>
      <w:pPr>
        <w:ind w:left="0" w:right="0" w:firstLine="560"/>
        <w:spacing w:before="450" w:after="450" w:line="312" w:lineRule="auto"/>
      </w:pPr>
      <w:r>
        <w:rPr>
          <w:rFonts w:ascii="宋体" w:hAnsi="宋体" w:eastAsia="宋体" w:cs="宋体"/>
          <w:color w:val="000"/>
          <w:sz w:val="28"/>
          <w:szCs w:val="28"/>
        </w:rPr>
        <w:t xml:space="preserve">实际基金管理中，存在着单一基金经理管理单只或多只基金，抑或多个基金经理管理单一基金或交叉管理多只基金的现象。本文仅是基于单只基金的表现分析管理模式的选择及其对单一基金的影响，这不等于考察了基金经理或经理团队所管基金的总业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［1］Bar,M.，Kempf,A.，Ruenzi，［R］.WorkingPaper，20_.</w:t>
      </w:r>
    </w:p>
    <w:p>
      <w:pPr>
        <w:ind w:left="0" w:right="0" w:firstLine="560"/>
        <w:spacing w:before="450" w:after="450" w:line="312" w:lineRule="auto"/>
      </w:pPr>
      <w:r>
        <w:rPr>
          <w:rFonts w:ascii="宋体" w:hAnsi="宋体" w:eastAsia="宋体" w:cs="宋体"/>
          <w:color w:val="000"/>
          <w:sz w:val="28"/>
          <w:szCs w:val="28"/>
        </w:rPr>
        <w:t xml:space="preserve">［2］Kerr,，InteractionDistance，Pluralities，andIssueImportance［J］.OrganizationalBehaviorandHumanDecisionProcesses，1992，(52):64-95.</w:t>
      </w:r>
    </w:p>
    <w:p>
      <w:pPr>
        <w:ind w:left="0" w:right="0" w:firstLine="560"/>
        <w:spacing w:before="450" w:after="450" w:line="312" w:lineRule="auto"/>
      </w:pPr>
      <w:r>
        <w:rPr>
          <w:rFonts w:ascii="宋体" w:hAnsi="宋体" w:eastAsia="宋体" w:cs="宋体"/>
          <w:color w:val="000"/>
          <w:sz w:val="28"/>
          <w:szCs w:val="28"/>
        </w:rPr>
        <w:t xml:space="preserve">［3］Sah，.，Stiglitz,［J］.QuarterlyJournalofEconomics，1991，（106）：289-295.</w:t>
      </w:r>
    </w:p>
    <w:p>
      <w:pPr>
        <w:ind w:left="0" w:right="0" w:firstLine="560"/>
        <w:spacing w:before="450" w:after="450" w:line="312" w:lineRule="auto"/>
      </w:pPr>
      <w:r>
        <w:rPr>
          <w:rFonts w:ascii="宋体" w:hAnsi="宋体" w:eastAsia="宋体" w:cs="宋体"/>
          <w:color w:val="000"/>
          <w:sz w:val="28"/>
          <w:szCs w:val="28"/>
        </w:rPr>
        <w:t xml:space="preserve">［4］Sharp，［J］.JournalofFinance，1980，36（2）：217-234.</w:t>
      </w:r>
    </w:p>
    <w:p>
      <w:pPr>
        <w:ind w:left="0" w:right="0" w:firstLine="560"/>
        <w:spacing w:before="450" w:after="450" w:line="312" w:lineRule="auto"/>
      </w:pPr>
      <w:r>
        <w:rPr>
          <w:rFonts w:ascii="宋体" w:hAnsi="宋体" w:eastAsia="宋体" w:cs="宋体"/>
          <w:color w:val="000"/>
          <w:sz w:val="28"/>
          <w:szCs w:val="28"/>
        </w:rPr>
        <w:t xml:space="preserve">［5］Barry，.，Starks，［J］.JournalofFinance，1984，39（2）：477-491.</w:t>
      </w:r>
    </w:p>
    <w:p>
      <w:pPr>
        <w:ind w:left="0" w:right="0" w:firstLine="560"/>
        <w:spacing w:before="450" w:after="450" w:line="312" w:lineRule="auto"/>
      </w:pPr>
      <w:r>
        <w:rPr>
          <w:rFonts w:ascii="宋体" w:hAnsi="宋体" w:eastAsia="宋体" w:cs="宋体"/>
          <w:color w:val="000"/>
          <w:sz w:val="28"/>
          <w:szCs w:val="28"/>
        </w:rPr>
        <w:t xml:space="preserve">［6］Moscovici，S.，Zavalloni，［J］.JournalofPersonalityandSocialPsychology，1969，（12）：125-135.</w:t>
      </w:r>
    </w:p>
    <w:p>
      <w:pPr>
        <w:ind w:left="0" w:right="0" w:firstLine="560"/>
        <w:spacing w:before="450" w:after="450" w:line="312" w:lineRule="auto"/>
      </w:pPr>
      <w:r>
        <w:rPr>
          <w:rFonts w:ascii="宋体" w:hAnsi="宋体" w:eastAsia="宋体" w:cs="宋体"/>
          <w:color w:val="000"/>
          <w:sz w:val="28"/>
          <w:szCs w:val="28"/>
        </w:rPr>
        <w:t xml:space="preserve">［7］Sah，.，Stiglitz，［J］.AmericanEconomicReview，1986，（76）：716-727.</w:t>
      </w:r>
    </w:p>
    <w:p>
      <w:pPr>
        <w:ind w:left="0" w:right="0" w:firstLine="560"/>
        <w:spacing w:before="450" w:after="450" w:line="312" w:lineRule="auto"/>
      </w:pPr>
      <w:r>
        <w:rPr>
          <w:rFonts w:ascii="宋体" w:hAnsi="宋体" w:eastAsia="宋体" w:cs="宋体"/>
          <w:color w:val="000"/>
          <w:sz w:val="28"/>
          <w:szCs w:val="28"/>
        </w:rPr>
        <w:t xml:space="preserve">［8］Adams，.，Ferrerira，［R］.WorkingPaper，20_.</w:t>
      </w:r>
    </w:p>
    <w:p>
      <w:pPr>
        <w:ind w:left="0" w:right="0" w:firstLine="560"/>
        <w:spacing w:before="450" w:after="450" w:line="312" w:lineRule="auto"/>
      </w:pPr>
      <w:r>
        <w:rPr>
          <w:rFonts w:ascii="宋体" w:hAnsi="宋体" w:eastAsia="宋体" w:cs="宋体"/>
          <w:color w:val="000"/>
          <w:sz w:val="28"/>
          <w:szCs w:val="28"/>
        </w:rPr>
        <w:t xml:space="preserve">［9］Kogan，N.，Wallach，，Discussion，andConsensusinGroupRiskTaking［J］.JournalofExperimentalSocialPsychology，1965，（1）：1-19.</w:t>
      </w:r>
    </w:p>
    <w:p>
      <w:pPr>
        <w:ind w:left="0" w:right="0" w:firstLine="560"/>
        <w:spacing w:before="450" w:after="450" w:line="312" w:lineRule="auto"/>
      </w:pPr>
      <w:r>
        <w:rPr>
          <w:rFonts w:ascii="宋体" w:hAnsi="宋体" w:eastAsia="宋体" w:cs="宋体"/>
          <w:color w:val="000"/>
          <w:sz w:val="28"/>
          <w:szCs w:val="28"/>
        </w:rPr>
        <w:t xml:space="preserve">［10］Golec，Characteristics［J］.FinancialServicesReview，1996，5（2）：133-148.</w:t>
      </w:r>
    </w:p>
    <w:p>
      <w:pPr>
        <w:ind w:left="0" w:right="0" w:firstLine="560"/>
        <w:spacing w:before="450" w:after="450" w:line="312" w:lineRule="auto"/>
      </w:pPr>
      <w:r>
        <w:rPr>
          <w:rFonts w:ascii="宋体" w:hAnsi="宋体" w:eastAsia="宋体" w:cs="宋体"/>
          <w:color w:val="000"/>
          <w:sz w:val="28"/>
          <w:szCs w:val="28"/>
        </w:rPr>
        <w:t xml:space="preserve">［11］BarM.，Kempf，A.,Ruenzi，［R］.WorkingPaper，20_.</w:t>
      </w:r>
    </w:p>
    <w:p>
      <w:pPr>
        <w:ind w:left="0" w:right="0" w:firstLine="560"/>
        <w:spacing w:before="450" w:after="450" w:line="312" w:lineRule="auto"/>
      </w:pPr>
      <w:r>
        <w:rPr>
          <w:rFonts w:ascii="宋体" w:hAnsi="宋体" w:eastAsia="宋体" w:cs="宋体"/>
          <w:color w:val="000"/>
          <w:sz w:val="28"/>
          <w:szCs w:val="28"/>
        </w:rPr>
        <w:t xml:space="preserve">［12］Blinder，.，Morgan，［R］.WorkingPaper，20_.</w:t>
      </w:r>
    </w:p>
    <w:p>
      <w:pPr>
        <w:ind w:left="0" w:right="0" w:firstLine="560"/>
        <w:spacing w:before="450" w:after="450" w:line="312" w:lineRule="auto"/>
      </w:pPr>
      <w:r>
        <w:rPr>
          <w:rFonts w:ascii="宋体" w:hAnsi="宋体" w:eastAsia="宋体" w:cs="宋体"/>
          <w:color w:val="000"/>
          <w:sz w:val="28"/>
          <w:szCs w:val="28"/>
        </w:rPr>
        <w:t xml:space="preserve">［13］Cooper，，［J］.AmericanEconomicReview，20_，（95）：477-509.</w:t>
      </w:r>
    </w:p>
    <w:p>
      <w:pPr>
        <w:ind w:left="0" w:right="0" w:firstLine="560"/>
        <w:spacing w:before="450" w:after="450" w:line="312" w:lineRule="auto"/>
      </w:pPr>
      <w:r>
        <w:rPr>
          <w:rFonts w:ascii="宋体" w:hAnsi="宋体" w:eastAsia="宋体" w:cs="宋体"/>
          <w:color w:val="000"/>
          <w:sz w:val="28"/>
          <w:szCs w:val="28"/>
        </w:rPr>
        <w:t xml:space="preserve">［14］Pelled，.，Eisenhardt，.，Xin，，ConflictandPerformance［J］.AdministrativeScienceQuarterly，1999，（44）：1-28.</w:t>
      </w:r>
    </w:p>
    <w:p>
      <w:pPr>
        <w:ind w:left="0" w:right="0" w:firstLine="560"/>
        <w:spacing w:before="450" w:after="450" w:line="312" w:lineRule="auto"/>
      </w:pPr>
      <w:r>
        <w:rPr>
          <w:rFonts w:ascii="宋体" w:hAnsi="宋体" w:eastAsia="宋体" w:cs="宋体"/>
          <w:color w:val="000"/>
          <w:sz w:val="28"/>
          <w:szCs w:val="28"/>
        </w:rPr>
        <w:t xml:space="preserve">［15］Williams，.，Nida，.，Baca，.，Latané，［J］.BasicandAppliedSocialPsychology，_，（10）：71-81.</w:t>
      </w:r>
    </w:p>
    <w:p>
      <w:pPr>
        <w:ind w:left="0" w:right="0" w:firstLine="560"/>
        <w:spacing w:before="450" w:after="450" w:line="312" w:lineRule="auto"/>
      </w:pPr>
      <w:r>
        <w:rPr>
          <w:rFonts w:ascii="宋体" w:hAnsi="宋体" w:eastAsia="宋体" w:cs="宋体"/>
          <w:color w:val="000"/>
          <w:sz w:val="28"/>
          <w:szCs w:val="28"/>
        </w:rPr>
        <w:t xml:space="preserve">［16］Weldon，E.，Gargano，［J］.PersonalityandSocialPsychologyBulletin，1988，（14）：159-171.</w:t>
      </w:r>
    </w:p>
    <w:p>
      <w:pPr>
        <w:ind w:left="0" w:right="0" w:firstLine="560"/>
        <w:spacing w:before="450" w:after="450" w:line="312" w:lineRule="auto"/>
      </w:pPr>
      <w:r>
        <w:rPr>
          <w:rFonts w:ascii="宋体" w:hAnsi="宋体" w:eastAsia="宋体" w:cs="宋体"/>
          <w:color w:val="000"/>
          <w:sz w:val="28"/>
          <w:szCs w:val="28"/>
        </w:rPr>
        <w:t xml:space="preserve">［17］Holmstrom，［J］.BellJournalofEconomics，1982，（13）：324-340.</w:t>
      </w:r>
    </w:p>
    <w:p>
      <w:pPr>
        <w:ind w:left="0" w:right="0" w:firstLine="560"/>
        <w:spacing w:before="450" w:after="450" w:line="312" w:lineRule="auto"/>
      </w:pPr>
      <w:r>
        <w:rPr>
          <w:rFonts w:ascii="宋体" w:hAnsi="宋体" w:eastAsia="宋体" w:cs="宋体"/>
          <w:color w:val="000"/>
          <w:sz w:val="28"/>
          <w:szCs w:val="28"/>
        </w:rPr>
        <w:t xml:space="preserve">［18］Janis，，PsychologicalStudiesofPolicyDecisionsandFiascos［M］.HoughtonMifflin，Boston，1982.</w:t>
      </w:r>
    </w:p>
    <w:p>
      <w:pPr>
        <w:ind w:left="0" w:right="0" w:firstLine="560"/>
        <w:spacing w:before="450" w:after="450" w:line="312" w:lineRule="auto"/>
      </w:pPr>
      <w:r>
        <w:rPr>
          <w:rFonts w:ascii="宋体" w:hAnsi="宋体" w:eastAsia="宋体" w:cs="宋体"/>
          <w:color w:val="000"/>
          <w:sz w:val="28"/>
          <w:szCs w:val="28"/>
        </w:rPr>
        <w:t xml:space="preserve">［19］Prather，.，Middleton，［J］.JournalofEconomicBehavior&amp;Organization，20_，（47）：103-120.</w:t>
      </w:r>
    </w:p>
    <w:p>
      <w:pPr>
        <w:ind w:left="0" w:right="0" w:firstLine="560"/>
        <w:spacing w:before="450" w:after="450" w:line="312" w:lineRule="auto"/>
      </w:pPr>
      <w:r>
        <w:rPr>
          <w:rFonts w:ascii="宋体" w:hAnsi="宋体" w:eastAsia="宋体" w:cs="宋体"/>
          <w:color w:val="000"/>
          <w:sz w:val="28"/>
          <w:szCs w:val="28"/>
        </w:rPr>
        <w:t xml:space="preserve">［20］Chen，J.，Hong，H.,Huang，M.,Kubik，［J］.AmericanEconomicReview，2024，94（5）：1276-1302.</w:t>
      </w:r>
    </w:p>
    <w:p>
      <w:pPr>
        <w:ind w:left="0" w:right="0" w:firstLine="560"/>
        <w:spacing w:before="450" w:after="450" w:line="312" w:lineRule="auto"/>
      </w:pPr>
      <w:r>
        <w:rPr>
          <w:rFonts w:ascii="宋体" w:hAnsi="宋体" w:eastAsia="宋体" w:cs="宋体"/>
          <w:color w:val="000"/>
          <w:sz w:val="28"/>
          <w:szCs w:val="28"/>
        </w:rPr>
        <w:t xml:space="preserve">［21］李豫湘，程剑，彭聪.基金经理个人特性对基金业绩影响的研究［J］.价值工程，20_，（12）：151-155.</w:t>
      </w:r>
    </w:p>
    <w:p>
      <w:pPr>
        <w:ind w:left="0" w:right="0" w:firstLine="560"/>
        <w:spacing w:before="450" w:after="450" w:line="312" w:lineRule="auto"/>
      </w:pPr>
      <w:r>
        <w:rPr>
          <w:rFonts w:ascii="黑体" w:hAnsi="黑体" w:eastAsia="黑体" w:cs="黑体"/>
          <w:color w:val="000000"/>
          <w:sz w:val="36"/>
          <w:szCs w:val="36"/>
          <w:b w:val="1"/>
          <w:bCs w:val="1"/>
        </w:rPr>
        <w:t xml:space="preserve">论文可实施性范文模板 第四篇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1.项目单位基本情况：</w:t>
      </w:r>
    </w:p>
    <w:p>
      <w:pPr>
        <w:ind w:left="0" w:right="0" w:firstLine="560"/>
        <w:spacing w:before="450" w:after="450" w:line="312" w:lineRule="auto"/>
      </w:pPr>
      <w:r>
        <w:rPr>
          <w:rFonts w:ascii="宋体" w:hAnsi="宋体" w:eastAsia="宋体" w:cs="宋体"/>
          <w:color w:val="000"/>
          <w:sz w:val="28"/>
          <w:szCs w:val="28"/>
        </w:rPr>
        <w:t xml:space="preserve">单位名称：某单位</w:t>
      </w:r>
    </w:p>
    <w:p>
      <w:pPr>
        <w:ind w:left="0" w:right="0" w:firstLine="560"/>
        <w:spacing w:before="450" w:after="450" w:line="312" w:lineRule="auto"/>
      </w:pPr>
      <w:r>
        <w:rPr>
          <w:rFonts w:ascii="宋体" w:hAnsi="宋体" w:eastAsia="宋体" w:cs="宋体"/>
          <w:color w:val="000"/>
          <w:sz w:val="28"/>
          <w:szCs w:val="28"/>
        </w:rPr>
        <w:t xml:space="preserve">地址及邮编：某市某地点某动物某园区 某号</w:t>
      </w:r>
    </w:p>
    <w:p>
      <w:pPr>
        <w:ind w:left="0" w:right="0" w:firstLine="560"/>
        <w:spacing w:before="450" w:after="450" w:line="312" w:lineRule="auto"/>
      </w:pPr>
      <w:r>
        <w:rPr>
          <w:rFonts w:ascii="宋体" w:hAnsi="宋体" w:eastAsia="宋体" w:cs="宋体"/>
          <w:color w:val="000"/>
          <w:sz w:val="28"/>
          <w:szCs w:val="28"/>
        </w:rPr>
        <w:t xml:space="preserve">法人代表姓名：某领导</w:t>
      </w:r>
    </w:p>
    <w:p>
      <w:pPr>
        <w:ind w:left="0" w:right="0" w:firstLine="560"/>
        <w:spacing w:before="450" w:after="450" w:line="312" w:lineRule="auto"/>
      </w:pPr>
      <w:r>
        <w:rPr>
          <w:rFonts w:ascii="宋体" w:hAnsi="宋体" w:eastAsia="宋体" w:cs="宋体"/>
          <w:color w:val="000"/>
          <w:sz w:val="28"/>
          <w:szCs w:val="28"/>
        </w:rPr>
        <w:t xml:space="preserve">某单位是直属于某上级单位的某性质事业单位。地处某市南郊的某地点某动物某园区,由某单位管理，并建立某市生物多样性保护研究某场馆和某市某动物某园区某场馆性质，占地近千亩，现有国家一级珍稀某动物以及其他濒危物种300余只。某动物某园区既是某场馆性质性质的环境保护科普单位，又是生物多样性保护和物种保护的科研单位，它不仅具有保护濒危野生动物及其栖息环境(湿地生态系统)，开展生物多样性保护研究及提高公众自然保护意识等功能;而且还是某市对外合作进行环境保护项目和学术交流的重要窗口。某动物某园区作为目前某市市的大型户外某场馆性质，在某市甚至全国享有相当的美誉度，慕名而来的游人和大中小学生络绎不绝。</w:t>
      </w:r>
    </w:p>
    <w:p>
      <w:pPr>
        <w:ind w:left="0" w:right="0" w:firstLine="560"/>
        <w:spacing w:before="450" w:after="450" w:line="312" w:lineRule="auto"/>
      </w:pPr>
      <w:r>
        <w:rPr>
          <w:rFonts w:ascii="宋体" w:hAnsi="宋体" w:eastAsia="宋体" w:cs="宋体"/>
          <w:color w:val="000"/>
          <w:sz w:val="28"/>
          <w:szCs w:val="28"/>
        </w:rPr>
        <w:t xml:space="preserve">2.项目负责人基本情况</w:t>
      </w:r>
    </w:p>
    <w:p>
      <w:pPr>
        <w:ind w:left="0" w:right="0" w:firstLine="560"/>
        <w:spacing w:before="450" w:after="450" w:line="312" w:lineRule="auto"/>
      </w:pPr>
      <w:r>
        <w:rPr>
          <w:rFonts w:ascii="宋体" w:hAnsi="宋体" w:eastAsia="宋体" w:cs="宋体"/>
          <w:color w:val="000"/>
          <w:sz w:val="28"/>
          <w:szCs w:val="28"/>
        </w:rPr>
        <w:t xml:space="preserve">3.项目基本情况：</w:t>
      </w:r>
    </w:p>
    <w:p>
      <w:pPr>
        <w:ind w:left="0" w:right="0" w:firstLine="560"/>
        <w:spacing w:before="450" w:after="450" w:line="312" w:lineRule="auto"/>
      </w:pPr>
      <w:r>
        <w:rPr>
          <w:rFonts w:ascii="宋体" w:hAnsi="宋体" w:eastAsia="宋体" w:cs="宋体"/>
          <w:color w:val="000"/>
          <w:sz w:val="28"/>
          <w:szCs w:val="28"/>
        </w:rPr>
        <w:t xml:space="preserve">项目名称：某建筑装修改造工程 项目类型：专项资金类 项目属性：新增项目</w:t>
      </w:r>
    </w:p>
    <w:p>
      <w:pPr>
        <w:ind w:left="0" w:right="0" w:firstLine="560"/>
        <w:spacing w:before="450" w:after="450" w:line="312" w:lineRule="auto"/>
      </w:pPr>
      <w:r>
        <w:rPr>
          <w:rFonts w:ascii="宋体" w:hAnsi="宋体" w:eastAsia="宋体" w:cs="宋体"/>
          <w:color w:val="000"/>
          <w:sz w:val="28"/>
          <w:szCs w:val="28"/>
        </w:rPr>
        <w:t xml:space="preserve">4、主要工作内容：</w:t>
      </w:r>
    </w:p>
    <w:p>
      <w:pPr>
        <w:ind w:left="0" w:right="0" w:firstLine="560"/>
        <w:spacing w:before="450" w:after="450" w:line="312" w:lineRule="auto"/>
      </w:pPr>
      <w:r>
        <w:rPr>
          <w:rFonts w:ascii="宋体" w:hAnsi="宋体" w:eastAsia="宋体" w:cs="宋体"/>
          <w:color w:val="000"/>
          <w:sz w:val="28"/>
          <w:szCs w:val="28"/>
        </w:rPr>
        <w:t xml:space="preserve">(1)、某建筑的内外装修</w:t>
      </w:r>
    </w:p>
    <w:p>
      <w:pPr>
        <w:ind w:left="0" w:right="0" w:firstLine="560"/>
        <w:spacing w:before="450" w:after="450" w:line="312" w:lineRule="auto"/>
      </w:pPr>
      <w:r>
        <w:rPr>
          <w:rFonts w:ascii="宋体" w:hAnsi="宋体" w:eastAsia="宋体" w:cs="宋体"/>
          <w:color w:val="000"/>
          <w:sz w:val="28"/>
          <w:szCs w:val="28"/>
        </w:rPr>
        <w:t xml:space="preserve">经过十三年的使用，某建筑建筑外墙破损严重，，室内墙皮大面积的脱落，门窗里外漏风，地面大面积开裂，这种状况一方面存在着安全隐患，另一方面某动物某场馆作为一个某性质单位，承担着大量的科研项目，承担着全国各地和世界各国科研人员的接待任务，目前的现状，必须进行装修，以展示首都某性质单位的良好形象。</w:t>
      </w:r>
    </w:p>
    <w:p>
      <w:pPr>
        <w:ind w:left="0" w:right="0" w:firstLine="560"/>
        <w:spacing w:before="450" w:after="450" w:line="312" w:lineRule="auto"/>
      </w:pPr>
      <w:r>
        <w:rPr>
          <w:rFonts w:ascii="黑体" w:hAnsi="黑体" w:eastAsia="黑体" w:cs="黑体"/>
          <w:color w:val="000000"/>
          <w:sz w:val="36"/>
          <w:szCs w:val="36"/>
          <w:b w:val="1"/>
          <w:bCs w:val="1"/>
        </w:rPr>
        <w:t xml:space="preserve">论文可实施性范文模板 第五篇</w:t>
      </w:r>
    </w:p>
    <w:p>
      <w:pPr>
        <w:ind w:left="0" w:right="0" w:firstLine="560"/>
        <w:spacing w:before="450" w:after="450" w:line="312" w:lineRule="auto"/>
      </w:pPr>
      <w:r>
        <w:rPr>
          <w:rFonts w:ascii="宋体" w:hAnsi="宋体" w:eastAsia="宋体" w:cs="宋体"/>
          <w:color w:val="000"/>
          <w:sz w:val="28"/>
          <w:szCs w:val="28"/>
        </w:rPr>
        <w:t xml:space="preserve">毕业论文-可行性分析报告</w:t>
      </w:r>
    </w:p>
    <w:p>
      <w:pPr>
        <w:ind w:left="0" w:right="0" w:firstLine="560"/>
        <w:spacing w:before="450" w:after="450" w:line="312" w:lineRule="auto"/>
      </w:pPr>
      <w:r>
        <w:rPr>
          <w:rFonts w:ascii="宋体" w:hAnsi="宋体" w:eastAsia="宋体" w:cs="宋体"/>
          <w:color w:val="000"/>
          <w:sz w:val="28"/>
          <w:szCs w:val="28"/>
        </w:rPr>
        <w:t xml:space="preserve">校园信息化管理已经成为评测校园教学质量的一个重要手段。 在校园信息化管 理中， 学校的教材管理已是首要解决的问题。 学校每学期开学都需要购买大量的教 材。 教材管理仓库需要处理大量的教材书籍、 教材信息以及订购信息， 学生信息、 发放书等信息。 现有的人工记录方法既效率低又错误过多， 大大影响了 教材仓库的 正常管理工作。 因此需要对教材资源、 学生信息、 订购信息、 发放书等进行管理， 及时了 解各个环节中信息的变更， 有利用管理效率的提高。 在当前信息化大潮的今 天， 效率成为一个很关键的问题， 尤其是对于一个几万人的学校来说， 学校不能安 排太多的人力资源来负责教材管理的工作。 针对上面的问题， 教材管理系统应运而 生。 在系统调查的基础上， 针对新系统的开发是否具备必要性和可能性， 对新系统 的开发从技术、 经济、 社会的方面进行分析和研究， 以避免投资失误， 保证新系统 的开发成功。 可行性研究的目的就是用最小的代价在尽可能短的时间内确定问题是 否能够解决。</w:t>
      </w:r>
    </w:p>
    <w:p>
      <w:pPr>
        <w:ind w:left="0" w:right="0" w:firstLine="560"/>
        <w:spacing w:before="450" w:after="450" w:line="312" w:lineRule="auto"/>
      </w:pPr>
      <w:r>
        <w:rPr>
          <w:rFonts w:ascii="宋体" w:hAnsi="宋体" w:eastAsia="宋体" w:cs="宋体"/>
          <w:color w:val="000"/>
          <w:sz w:val="28"/>
          <w:szCs w:val="28"/>
        </w:rPr>
        <w:t xml:space="preserve">该系统的可行性分析包括以下几个方面的内容。</w:t>
      </w:r>
    </w:p>
    <w:p>
      <w:pPr>
        <w:ind w:left="0" w:right="0" w:firstLine="560"/>
        <w:spacing w:before="450" w:after="450" w:line="312" w:lineRule="auto"/>
      </w:pPr>
      <w:r>
        <w:rPr>
          <w:rFonts w:ascii="宋体" w:hAnsi="宋体" w:eastAsia="宋体" w:cs="宋体"/>
          <w:color w:val="000"/>
          <w:sz w:val="28"/>
          <w:szCs w:val="28"/>
        </w:rPr>
        <w:t xml:space="preserve">(1 ) 经济可行性： 主要是对项目的经济效益进行评价， 本系统作为一个毕业 设计， 不需要任何经费， 对于我们学校在经济上完全没有问题的。 而且本系统正式 使用后， 将会大大的提高教材科管理教材的效率。</w:t>
      </w:r>
    </w:p>
    <w:p>
      <w:pPr>
        <w:ind w:left="0" w:right="0" w:firstLine="560"/>
        <w:spacing w:before="450" w:after="450" w:line="312" w:lineRule="auto"/>
      </w:pPr>
      <w:r>
        <w:rPr>
          <w:rFonts w:ascii="黑体" w:hAnsi="黑体" w:eastAsia="黑体" w:cs="黑体"/>
          <w:color w:val="000000"/>
          <w:sz w:val="36"/>
          <w:szCs w:val="36"/>
          <w:b w:val="1"/>
          <w:bCs w:val="1"/>
        </w:rPr>
        <w:t xml:space="preserve">论文可实施性范文模板 第六篇</w:t>
      </w:r>
    </w:p>
    <w:p>
      <w:pPr>
        <w:ind w:left="0" w:right="0" w:firstLine="560"/>
        <w:spacing w:before="450" w:after="450" w:line="312" w:lineRule="auto"/>
      </w:pPr>
      <w:r>
        <w:rPr>
          <w:rFonts w:ascii="宋体" w:hAnsi="宋体" w:eastAsia="宋体" w:cs="宋体"/>
          <w:color w:val="000"/>
          <w:sz w:val="28"/>
          <w:szCs w:val="28"/>
        </w:rPr>
        <w:t xml:space="preserve">关键词农村；远程教育；可行性</w:t>
      </w:r>
    </w:p>
    <w:p>
      <w:pPr>
        <w:ind w:left="0" w:right="0" w:firstLine="560"/>
        <w:spacing w:before="450" w:after="450" w:line="312" w:lineRule="auto"/>
      </w:pPr>
      <w:r>
        <w:rPr>
          <w:rFonts w:ascii="宋体" w:hAnsi="宋体" w:eastAsia="宋体" w:cs="宋体"/>
          <w:color w:val="000"/>
          <w:sz w:val="28"/>
          <w:szCs w:val="28"/>
        </w:rPr>
        <w:t xml:space="preserve">农民是农村建设的主体，是新农村建设进程中最积极最主要的依靠力量。充分发挥农民的主体力量，激发广大农民的爱国热情，一个行之有效的方法就是在现有经济政治条件下，最大可能地实现农民的现代化。从整体上，要尽可能广泛地吸引农民参与现代化建设包括农村的基础设施建设和农民自身素质建设；从个体上讲，要尽可能高地提高农民的个体素质，要充分发挥每一个个体特长，挖掘蕴藏于农民个体之中的创造潜力。有观点认为，个体能力的最大化就等于组织能力的最大化，有一定道理。把农民阶层中每一个个体的能力最大化，既是追求农民阶层整体能力最大化的一种有效途径，也是贯彻落实科学发展观，坚持“以人为本”发展理念的科学实践。</w:t>
      </w:r>
    </w:p>
    <w:p>
      <w:pPr>
        <w:ind w:left="0" w:right="0" w:firstLine="560"/>
        <w:spacing w:before="450" w:after="450" w:line="312" w:lineRule="auto"/>
      </w:pPr>
      <w:r>
        <w:rPr>
          <w:rFonts w:ascii="宋体" w:hAnsi="宋体" w:eastAsia="宋体" w:cs="宋体"/>
          <w:color w:val="000"/>
          <w:sz w:val="28"/>
          <w:szCs w:val="28"/>
        </w:rPr>
        <w:t xml:space="preserve">农民的现代化，就是把传统意义上的农民改造成现代意义的农民，让传统的农民具备现代意识与现代科技，这不仅是一项长期而艰巨的任务，而且极具挑战性。需要对农民阶层进行全面深入的现代意识与现代科技教育，这实际上是对农民自身局限性的一种突破，根本的出路在于提高农民自身追求进步的自觉性和获得新知识的主动性。从政府角度看，就是要为农民营造一个有利于提升自我的学习环境。</w:t>
      </w:r>
    </w:p>
    <w:p>
      <w:pPr>
        <w:ind w:left="0" w:right="0" w:firstLine="560"/>
        <w:spacing w:before="450" w:after="450" w:line="312" w:lineRule="auto"/>
      </w:pPr>
      <w:r>
        <w:rPr>
          <w:rFonts w:ascii="宋体" w:hAnsi="宋体" w:eastAsia="宋体" w:cs="宋体"/>
          <w:color w:val="000"/>
          <w:sz w:val="28"/>
          <w:szCs w:val="28"/>
        </w:rPr>
        <w:t xml:space="preserve">目前全国各地都在积极开展农民培训工程，从中央到地方都很重视这项工作，但是大多流于形式，主要原因在于绝大多数农民认为，农业生产对于技术的依赖程度相对较低，搞好农业主要靠经验；加上农业生产的弱质性主要来自于自然条件的不可预知与不可抵御性。因此，农民往往对于现代科技抱着无所谓的态度，这种传统的守旧思想一定程度上影响了农民现代化的速度与深度。影响农民现代化的另一个重要因素是传统的教育手段难以满足农民继续教育的要求，因为农业生产的独特性，农村的教育资源相对稀缺，农民既无相对固定的学习时间，也没有能引起兴趣的教育手段，所以通常无法在缺少引导和监督的情况下完成自我教育，这是导致农民阶层受教育程度不高的外部因素。</w:t>
      </w:r>
    </w:p>
    <w:p>
      <w:pPr>
        <w:ind w:left="0" w:right="0" w:firstLine="560"/>
        <w:spacing w:before="450" w:after="450" w:line="312" w:lineRule="auto"/>
      </w:pPr>
      <w:r>
        <w:rPr>
          <w:rFonts w:ascii="宋体" w:hAnsi="宋体" w:eastAsia="宋体" w:cs="宋体"/>
          <w:color w:val="000"/>
          <w:sz w:val="28"/>
          <w:szCs w:val="28"/>
        </w:rPr>
        <w:t xml:space="preserve">据报道，从2024年开展保持_员先进性教育开始，在中央远程教育办公室的指导和帮助下，全国各地的农村信息化水平都有了长足的发展，沿海发达地区的建设标准已经达到了很高的水平，完全可以承担教育农民的重任。很多市县都建立了利用远程教育平台教育农民的良好机制，比如，无锡市远程教育办公室联合了各类高校。通过远程教育平台把高校的教育资源推广到农村等更为广阔的空间。</w:t>
      </w:r>
    </w:p>
    <w:p>
      <w:pPr>
        <w:ind w:left="0" w:right="0" w:firstLine="560"/>
        <w:spacing w:before="450" w:after="450" w:line="312" w:lineRule="auto"/>
      </w:pPr>
      <w:r>
        <w:rPr>
          <w:rFonts w:ascii="宋体" w:hAnsi="宋体" w:eastAsia="宋体" w:cs="宋体"/>
          <w:color w:val="000"/>
          <w:sz w:val="28"/>
          <w:szCs w:val="28"/>
        </w:rPr>
        <w:t xml:space="preserve">其次，培训新农民的时代要求为远程教育的开展提供了政治基础。改革开放以来，我国农村的面貌发生了深刻的变化，但是随着发展理念的不断进步与优化，农村的发展在工业化的大背景下越来越被重视，建设现代农村、培育现代农民不再是政治口号，已经成了新农村建设的大潮中农民现代化的重要政治任务。</w:t>
      </w:r>
    </w:p>
    <w:p>
      <w:pPr>
        <w:ind w:left="0" w:right="0" w:firstLine="560"/>
        <w:spacing w:before="450" w:after="450" w:line="312" w:lineRule="auto"/>
      </w:pPr>
      <w:r>
        <w:rPr>
          <w:rFonts w:ascii="宋体" w:hAnsi="宋体" w:eastAsia="宋体" w:cs="宋体"/>
          <w:color w:val="000"/>
          <w:sz w:val="28"/>
          <w:szCs w:val="28"/>
        </w:rPr>
        <w:t xml:space="preserve">提高农民的政治觉悟是实现农村民主的主观因素。社会主义新农村建设明确提出了“管理民主”的口号与目标，民主既是管理的目标，也是管理的手段；实现民主管理。推进基层民主进程，在公共事务管理中进行民主决策，是保证基层管理民主化的重要法宝。基层民主的实现，主要依靠基层群众的政治觉悟和政治热情，农民对政治的热情，取决于对政治的了解与理解。因此，政治觉悟的提高必须依靠有效的学习和教育，在政治常识大量普及的基础上才谈得上提高政治觉悟。但是，现在的实际情况是，农民的政治教育水平很低，远远不能适应时代发展的需要，与新农村建设的要求也存在相当明显的差距。所以，加强农民的政治教育是提高农民参与政治的重要基础性工作，也是培训新农民的重要内容之一。远程教育适应了农村政治教育形势的需要，解决了农村政治教育资源不足的压力，是在农村开展政治教育的有效途径。</w:t>
      </w:r>
    </w:p>
    <w:p>
      <w:pPr>
        <w:ind w:left="0" w:right="0" w:firstLine="560"/>
        <w:spacing w:before="450" w:after="450" w:line="312" w:lineRule="auto"/>
      </w:pPr>
      <w:r>
        <w:rPr>
          <w:rFonts w:ascii="黑体" w:hAnsi="黑体" w:eastAsia="黑体" w:cs="黑体"/>
          <w:color w:val="000000"/>
          <w:sz w:val="36"/>
          <w:szCs w:val="36"/>
          <w:b w:val="1"/>
          <w:bCs w:val="1"/>
        </w:rPr>
        <w:t xml:space="preserve">论文可实施性范文模板 第七篇</w:t>
      </w:r>
    </w:p>
    <w:p>
      <w:pPr>
        <w:ind w:left="0" w:right="0" w:firstLine="560"/>
        <w:spacing w:before="450" w:after="450" w:line="312" w:lineRule="auto"/>
      </w:pPr>
      <w:r>
        <w:rPr>
          <w:rFonts w:ascii="宋体" w:hAnsi="宋体" w:eastAsia="宋体" w:cs="宋体"/>
          <w:color w:val="000"/>
          <w:sz w:val="28"/>
          <w:szCs w:val="28"/>
        </w:rPr>
        <w:t xml:space="preserve">一、投资背景</w:t>
      </w:r>
    </w:p>
    <w:p>
      <w:pPr>
        <w:ind w:left="0" w:right="0" w:firstLine="560"/>
        <w:spacing w:before="450" w:after="450" w:line="312" w:lineRule="auto"/>
      </w:pPr>
      <w:r>
        <w:rPr>
          <w:rFonts w:ascii="宋体" w:hAnsi="宋体" w:eastAsia="宋体" w:cs="宋体"/>
          <w:color w:val="000"/>
          <w:sz w:val="28"/>
          <w:szCs w:val="28"/>
        </w:rPr>
        <w:t xml:space="preserve">本店在x镇二道街中心地段，具有独特的地理优势和资源优势，特别是近年来，镇区外来人口增多，各支天然气打井队来往不断，多家大型企业入驻我镇，延壶旅游专线穿境而过，流动游客和居住人口将大幅度地增加，门面还将继续增值，饮食生意也将越来越火爆。</w:t>
      </w:r>
    </w:p>
    <w:p>
      <w:pPr>
        <w:ind w:left="0" w:right="0" w:firstLine="560"/>
        <w:spacing w:before="450" w:after="450" w:line="312" w:lineRule="auto"/>
      </w:pPr>
      <w:r>
        <w:rPr>
          <w:rFonts w:ascii="宋体" w:hAnsi="宋体" w:eastAsia="宋体" w:cs="宋体"/>
          <w:color w:val="000"/>
          <w:sz w:val="28"/>
          <w:szCs w:val="28"/>
        </w:rPr>
        <w:t xml:space="preserve">通过对镇周边多家餐饮服务店调查来看：整体情况良好，其中有几家餐饮店由于近段因为厨师问题经营不善，市场明显呈供不应求状态。每天有相当一部分食客因为人多而流失，同时因不愁客源，也造成多家店现在味道和服务质量逐渐下降。这也为我进一步扩大店面创造了很大有利时机。可以设想，在交通又便利的`地段，建立一个具有特色的以休闲气氛主导的平民式餐饮店，是能够取得良好的经济效益的。</w:t>
      </w:r>
    </w:p>
    <w:p>
      <w:pPr>
        <w:ind w:left="0" w:right="0" w:firstLine="560"/>
        <w:spacing w:before="450" w:after="450" w:line="312" w:lineRule="auto"/>
      </w:pPr>
      <w:r>
        <w:rPr>
          <w:rFonts w:ascii="宋体" w:hAnsi="宋体" w:eastAsia="宋体" w:cs="宋体"/>
          <w:color w:val="000"/>
          <w:sz w:val="28"/>
          <w:szCs w:val="28"/>
        </w:rPr>
        <w:t xml:space="preserve">二、规划构设</w:t>
      </w:r>
    </w:p>
    <w:p>
      <w:pPr>
        <w:ind w:left="0" w:right="0" w:firstLine="560"/>
        <w:spacing w:before="450" w:after="450" w:line="312" w:lineRule="auto"/>
      </w:pPr>
      <w:r>
        <w:rPr>
          <w:rFonts w:ascii="宋体" w:hAnsi="宋体" w:eastAsia="宋体" w:cs="宋体"/>
          <w:color w:val="000"/>
          <w:sz w:val="28"/>
          <w:szCs w:val="28"/>
        </w:rPr>
        <w:t xml:space="preserve">餐饮业竞争激烈，进入门槛也底，当做起来以后，靠统一的规范化服务甚至专利都不能形成足够高的门槛以限制竞争。所以店铺形象的塑造是从始至终贯彻在经营中的，只有形成自己独有个性的品牌，才能从文化、心理等非物质因素上形成自己的门槛！我们的形象暂定为：保健的、休闲的、具有独特风味的中餐店，本着档次高、卫生好、品种全服务优的原则来扩建。</w:t>
      </w:r>
    </w:p>
    <w:p>
      <w:pPr>
        <w:ind w:left="0" w:right="0" w:firstLine="560"/>
        <w:spacing w:before="450" w:after="450" w:line="312" w:lineRule="auto"/>
      </w:pPr>
      <w:r>
        <w:rPr>
          <w:rFonts w:ascii="宋体" w:hAnsi="宋体" w:eastAsia="宋体" w:cs="宋体"/>
          <w:color w:val="000"/>
          <w:sz w:val="28"/>
          <w:szCs w:val="28"/>
        </w:rPr>
        <w:t xml:space="preserve">三、店面选址</w:t>
      </w:r>
    </w:p>
    <w:p>
      <w:pPr>
        <w:ind w:left="0" w:right="0" w:firstLine="560"/>
        <w:spacing w:before="450" w:after="450" w:line="312" w:lineRule="auto"/>
      </w:pPr>
      <w:r>
        <w:rPr>
          <w:rFonts w:ascii="宋体" w:hAnsi="宋体" w:eastAsia="宋体" w:cs="宋体"/>
          <w:color w:val="000"/>
          <w:sz w:val="28"/>
          <w:szCs w:val="28"/>
        </w:rPr>
        <w:t xml:space="preserve">现在店面上下四间平房，面积小，包间少，一到饭时，本店常是来客无座，有时包间太少，不能承包多桌婚宴酒席，</w:t>
      </w:r>
    </w:p>
    <w:p>
      <w:pPr>
        <w:ind w:left="0" w:right="0" w:firstLine="560"/>
        <w:spacing w:before="450" w:after="450" w:line="312" w:lineRule="auto"/>
      </w:pPr>
      <w:r>
        <w:rPr>
          <w:rFonts w:ascii="宋体" w:hAnsi="宋体" w:eastAsia="宋体" w:cs="宋体"/>
          <w:color w:val="000"/>
          <w:sz w:val="28"/>
          <w:szCs w:val="28"/>
        </w:rPr>
        <w:t xml:space="preserve">造成客源流失。计划在本店左侧承包4间平房，扩大营业面积，并对现有门店进行全方位、高标准、上档次装修，并且开业期间发放各种小礼品，优惠卡等等，扩大广告效应。</w:t>
      </w:r>
    </w:p>
    <w:p>
      <w:pPr>
        <w:ind w:left="0" w:right="0" w:firstLine="560"/>
        <w:spacing w:before="450" w:after="450" w:line="312" w:lineRule="auto"/>
      </w:pPr>
      <w:r>
        <w:rPr>
          <w:rFonts w:ascii="宋体" w:hAnsi="宋体" w:eastAsia="宋体" w:cs="宋体"/>
          <w:color w:val="000"/>
          <w:sz w:val="28"/>
          <w:szCs w:val="28"/>
        </w:rPr>
        <w:t xml:space="preserve">四、投资估算（共20万元）</w:t>
      </w:r>
    </w:p>
    <w:p>
      <w:pPr>
        <w:ind w:left="0" w:right="0" w:firstLine="560"/>
        <w:spacing w:before="450" w:after="450" w:line="312" w:lineRule="auto"/>
      </w:pPr>
      <w:r>
        <w:rPr>
          <w:rFonts w:ascii="宋体" w:hAnsi="宋体" w:eastAsia="宋体" w:cs="宋体"/>
          <w:color w:val="000"/>
          <w:sz w:val="28"/>
          <w:szCs w:val="28"/>
        </w:rPr>
        <w:t xml:space="preserve">1、现金准备（投资部分）（1）装修费用8万元。（2）后台建设3万元。（3）桌椅购买1万元。（4）餐具、卫生用具购买2万元。</w:t>
      </w:r>
    </w:p>
    <w:p>
      <w:pPr>
        <w:ind w:left="0" w:right="0" w:firstLine="560"/>
        <w:spacing w:before="450" w:after="450" w:line="312" w:lineRule="auto"/>
      </w:pPr>
      <w:r>
        <w:rPr>
          <w:rFonts w:ascii="宋体" w:hAnsi="宋体" w:eastAsia="宋体" w:cs="宋体"/>
          <w:color w:val="000"/>
          <w:sz w:val="28"/>
          <w:szCs w:val="28"/>
        </w:rPr>
        <w:t xml:space="preserve">2、其它现金准备（非投资部分）（1）门面租金1万元年。（2）人员工资5万元/年。</w:t>
      </w:r>
    </w:p>
    <w:p>
      <w:pPr>
        <w:ind w:left="0" w:right="0" w:firstLine="560"/>
        <w:spacing w:before="450" w:after="450" w:line="312" w:lineRule="auto"/>
      </w:pPr>
      <w:r>
        <w:rPr>
          <w:rFonts w:ascii="宋体" w:hAnsi="宋体" w:eastAsia="宋体" w:cs="宋体"/>
          <w:color w:val="000"/>
          <w:sz w:val="28"/>
          <w:szCs w:val="28"/>
        </w:rPr>
        <w:t xml:space="preserve">五、贷款用途</w:t>
      </w:r>
    </w:p>
    <w:p>
      <w:pPr>
        <w:ind w:left="0" w:right="0" w:firstLine="560"/>
        <w:spacing w:before="450" w:after="450" w:line="312" w:lineRule="auto"/>
      </w:pPr>
      <w:r>
        <w:rPr>
          <w:rFonts w:ascii="宋体" w:hAnsi="宋体" w:eastAsia="宋体" w:cs="宋体"/>
          <w:color w:val="000"/>
          <w:sz w:val="28"/>
          <w:szCs w:val="28"/>
        </w:rPr>
        <w:t xml:space="preserve">需小额资金贷款：8万元，主要用于流动资金和整修店面。</w:t>
      </w:r>
    </w:p>
    <w:p>
      <w:pPr>
        <w:ind w:left="0" w:right="0" w:firstLine="560"/>
        <w:spacing w:before="450" w:after="450" w:line="312" w:lineRule="auto"/>
      </w:pPr>
      <w:r>
        <w:rPr>
          <w:rFonts w:ascii="宋体" w:hAnsi="宋体" w:eastAsia="宋体" w:cs="宋体"/>
          <w:color w:val="000"/>
          <w:sz w:val="28"/>
          <w:szCs w:val="28"/>
        </w:rPr>
        <w:t xml:space="preserve">六、还贷计划</w:t>
      </w:r>
    </w:p>
    <w:p>
      <w:pPr>
        <w:ind w:left="0" w:right="0" w:firstLine="560"/>
        <w:spacing w:before="450" w:after="450" w:line="312" w:lineRule="auto"/>
      </w:pPr>
      <w:r>
        <w:rPr>
          <w:rFonts w:ascii="宋体" w:hAnsi="宋体" w:eastAsia="宋体" w:cs="宋体"/>
          <w:color w:val="000"/>
          <w:sz w:val="28"/>
          <w:szCs w:val="28"/>
        </w:rPr>
        <w:t xml:space="preserve">根据销售和成本及利润本店能够实现年利润10万元，先行还贷。根据运行情况保守预计还贷期限：2年。</w:t>
      </w:r>
    </w:p>
    <w:p>
      <w:pPr>
        <w:ind w:left="0" w:right="0" w:firstLine="560"/>
        <w:spacing w:before="450" w:after="450" w:line="312" w:lineRule="auto"/>
      </w:pPr>
      <w:r>
        <w:rPr>
          <w:rFonts w:ascii="宋体" w:hAnsi="宋体" w:eastAsia="宋体" w:cs="宋体"/>
          <w:color w:val="000"/>
          <w:sz w:val="28"/>
          <w:szCs w:val="28"/>
        </w:rPr>
        <w:t xml:space="preserve">民以食为天，人每天都要吃饭，人民的生活水平不断提高，在饭店吃饭次数逐渐增多，本店又是经营多年的老店，有长期的固定食客，加之本店诚信经营、童叟无欺、价格合理、饭菜量大味好，经过以上分析，进一步扩大店面，风险低投资，是值得开发的项目，为此应该尽快有效的开发此项目！</w:t>
      </w:r>
    </w:p>
    <w:p>
      <w:pPr>
        <w:ind w:left="0" w:right="0" w:firstLine="560"/>
        <w:spacing w:before="450" w:after="450" w:line="312" w:lineRule="auto"/>
      </w:pPr>
      <w:r>
        <w:rPr>
          <w:rFonts w:ascii="黑体" w:hAnsi="黑体" w:eastAsia="黑体" w:cs="黑体"/>
          <w:color w:val="000000"/>
          <w:sz w:val="36"/>
          <w:szCs w:val="36"/>
          <w:b w:val="1"/>
          <w:bCs w:val="1"/>
        </w:rPr>
        <w:t xml:space="preserve">论文可实施性范文模板 第八篇</w:t>
      </w:r>
    </w:p>
    <w:p>
      <w:pPr>
        <w:ind w:left="0" w:right="0" w:firstLine="560"/>
        <w:spacing w:before="450" w:after="450" w:line="312" w:lineRule="auto"/>
      </w:pPr>
      <w:r>
        <w:rPr>
          <w:rFonts w:ascii="宋体" w:hAnsi="宋体" w:eastAsia="宋体" w:cs="宋体"/>
          <w:color w:val="000"/>
          <w:sz w:val="28"/>
          <w:szCs w:val="28"/>
        </w:rPr>
        <w:t xml:space="preserve">摘要：教学评价是教学活动的重要组成部分，然而现行教学评价不能很好的激发学生学习英语的兴趣。本文通过在教学中对形成性评价的具体实施，证明了形成性评价在高中英语教学中的有效性和可行性，同时进一步探讨了形成性评价与终结性评价相结合产生的良好效果及存在的问题。</w:t>
      </w:r>
    </w:p>
    <w:p>
      <w:pPr>
        <w:ind w:left="0" w:right="0" w:firstLine="560"/>
        <w:spacing w:before="450" w:after="450" w:line="312" w:lineRule="auto"/>
      </w:pPr>
      <w:r>
        <w:rPr>
          <w:rFonts w:ascii="宋体" w:hAnsi="宋体" w:eastAsia="宋体" w:cs="宋体"/>
          <w:color w:val="000"/>
          <w:sz w:val="28"/>
          <w:szCs w:val="28"/>
        </w:rPr>
        <w:t xml:space="preserve">关键词:形成性评价终结性评价英语教学</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教育评价犹如水火，用之得当可以为利，用之不当可以为害(GrantWiggins，20_</w:t>
      </w:r>
    </w:p>
    <w:p>
      <w:pPr>
        <w:ind w:left="0" w:right="0" w:firstLine="560"/>
        <w:spacing w:before="450" w:after="450" w:line="312" w:lineRule="auto"/>
      </w:pPr>
      <w:r>
        <w:rPr>
          <w:rFonts w:ascii="宋体" w:hAnsi="宋体" w:eastAsia="宋体" w:cs="宋体"/>
          <w:color w:val="000"/>
          <w:sz w:val="28"/>
          <w:szCs w:val="28"/>
        </w:rPr>
        <w:t xml:space="preserve">2)。在学校教学活动中，具有导向作用的教学评价是教学活动的重要组成部分，不仅要起到激励先进，鞭策后进的作用，而且还要为学生设立可以实现的目标(田式国，20_，6）。</w:t>
      </w:r>
    </w:p>
    <w:p>
      <w:pPr>
        <w:ind w:left="0" w:right="0" w:firstLine="560"/>
        <w:spacing w:before="450" w:after="450" w:line="312" w:lineRule="auto"/>
      </w:pPr>
      <w:r>
        <w:rPr>
          <w:rFonts w:ascii="宋体" w:hAnsi="宋体" w:eastAsia="宋体" w:cs="宋体"/>
          <w:color w:val="000"/>
          <w:sz w:val="28"/>
          <w:szCs w:val="28"/>
        </w:rPr>
        <w:t xml:space="preserve">1967年，美国哈福大学的斯克里芬(()在他的《评价方法论》一书中提出</w:t>
      </w:r>
    </w:p>
    <w:p>
      <w:pPr>
        <w:ind w:left="0" w:right="0" w:firstLine="560"/>
        <w:spacing w:before="450" w:after="450" w:line="312" w:lineRule="auto"/>
      </w:pPr>
      <w:r>
        <w:rPr>
          <w:rFonts w:ascii="宋体" w:hAnsi="宋体" w:eastAsia="宋体" w:cs="宋体"/>
          <w:color w:val="000"/>
          <w:sz w:val="28"/>
          <w:szCs w:val="28"/>
        </w:rPr>
        <w:t xml:space="preserve">形成性评价，即过程性评价，它“是通过诊断教育方案或计划，教育过程或活动中存在的问题，为正在进行的教育活动提供反馈信息，以提高正在进行的教育活动质量的评价”(陈玉馄，1999,12)。继斯克里芬之后，布鲁姆首先将这一评价方式引入课堂教学，提出了掌握学习的教学策略，取得了显著成效(金娣,_,等，20_，6)。</w:t>
      </w:r>
    </w:p>
    <w:p>
      <w:pPr>
        <w:ind w:left="0" w:right="0" w:firstLine="560"/>
        <w:spacing w:before="450" w:after="450" w:line="312" w:lineRule="auto"/>
      </w:pPr>
      <w:r>
        <w:rPr>
          <w:rFonts w:ascii="宋体" w:hAnsi="宋体" w:eastAsia="宋体" w:cs="宋体"/>
          <w:color w:val="000"/>
          <w:sz w:val="28"/>
          <w:szCs w:val="28"/>
        </w:rPr>
        <w:t xml:space="preserve">二、问题的提出</w:t>
      </w:r>
    </w:p>
    <w:p>
      <w:pPr>
        <w:ind w:left="0" w:right="0" w:firstLine="560"/>
        <w:spacing w:before="450" w:after="450" w:line="312" w:lineRule="auto"/>
      </w:pPr>
      <w:r>
        <w:rPr>
          <w:rFonts w:ascii="宋体" w:hAnsi="宋体" w:eastAsia="宋体" w:cs="宋体"/>
          <w:color w:val="000"/>
          <w:sz w:val="28"/>
          <w:szCs w:val="28"/>
        </w:rPr>
        <w:t xml:space="preserve">长期以来，我国外语教学的评价方式过多地依赖于终结性评价，既以考试成绩作为最终评判的标准，这无疑过分强化了考试分数的作用，致使相当一部分学生学习英语的动机和目的就是为了考试或升学。这种工具型的学习动机显然不易于激发学生学习英语的积极性，也不利于保持其学习兴趣的持久性。</w:t>
      </w:r>
    </w:p>
    <w:p>
      <w:pPr>
        <w:ind w:left="0" w:right="0" w:firstLine="560"/>
        <w:spacing w:before="450" w:after="450" w:line="312" w:lineRule="auto"/>
      </w:pPr>
      <w:r>
        <w:rPr>
          <w:rFonts w:ascii="宋体" w:hAnsi="宋体" w:eastAsia="宋体" w:cs="宋体"/>
          <w:color w:val="000"/>
          <w:sz w:val="28"/>
          <w:szCs w:val="28"/>
        </w:rPr>
        <w:t xml:space="preserve">20世纪80年代中期以来，我国基础教育在评价方面进行了一系列的改革和尝试，提出了形成性评价，并将其运用扩展到整个学校教育领域(教育部基础教育司，20_:145)。高中英语教学中，评价应关注学生综合语言运用能力的发展过程以及学习的效果，采用形成性评价与终结性评价相结合的方式，既关注结果，又关注过程，使对学习过程和对学习结果的评价达到和谐统一。</w:t>
      </w:r>
    </w:p>
    <w:p>
      <w:pPr>
        <w:ind w:left="0" w:right="0" w:firstLine="560"/>
        <w:spacing w:before="450" w:after="450" w:line="312" w:lineRule="auto"/>
      </w:pPr>
      <w:r>
        <w:rPr>
          <w:rFonts w:ascii="宋体" w:hAnsi="宋体" w:eastAsia="宋体" w:cs="宋体"/>
          <w:color w:val="000"/>
          <w:sz w:val="28"/>
          <w:szCs w:val="28"/>
        </w:rPr>
        <w:t xml:space="preserve">基于这种认识，笔者将形成性评价引入英语教学。希望通过此项研究，回答以下问题：</w:t>
      </w:r>
    </w:p>
    <w:p>
      <w:pPr>
        <w:ind w:left="0" w:right="0" w:firstLine="560"/>
        <w:spacing w:before="450" w:after="450" w:line="312" w:lineRule="auto"/>
      </w:pPr>
      <w:r>
        <w:rPr>
          <w:rFonts w:ascii="宋体" w:hAnsi="宋体" w:eastAsia="宋体" w:cs="宋体"/>
          <w:color w:val="000"/>
          <w:sz w:val="28"/>
          <w:szCs w:val="28"/>
        </w:rPr>
        <w:t xml:space="preserve">1.形成性评价是否对学生的学习态度产生积极的影响？</w:t>
      </w:r>
    </w:p>
    <w:p>
      <w:pPr>
        <w:ind w:left="0" w:right="0" w:firstLine="560"/>
        <w:spacing w:before="450" w:after="450" w:line="312" w:lineRule="auto"/>
      </w:pPr>
      <w:r>
        <w:rPr>
          <w:rFonts w:ascii="宋体" w:hAnsi="宋体" w:eastAsia="宋体" w:cs="宋体"/>
          <w:color w:val="000"/>
          <w:sz w:val="28"/>
          <w:szCs w:val="28"/>
        </w:rPr>
        <w:t xml:space="preserve">2．形成性评价是否有利于提高学生的英语成绩？</w:t>
      </w:r>
    </w:p>
    <w:p>
      <w:pPr>
        <w:ind w:left="0" w:right="0" w:firstLine="560"/>
        <w:spacing w:before="450" w:after="450" w:line="312" w:lineRule="auto"/>
      </w:pPr>
      <w:r>
        <w:rPr>
          <w:rFonts w:ascii="宋体" w:hAnsi="宋体" w:eastAsia="宋体" w:cs="宋体"/>
          <w:color w:val="000"/>
          <w:sz w:val="28"/>
          <w:szCs w:val="28"/>
        </w:rPr>
        <w:t xml:space="preserve">三、形成性评价研究</w:t>
      </w:r>
    </w:p>
    <w:p>
      <w:pPr>
        <w:ind w:left="0" w:right="0" w:firstLine="560"/>
        <w:spacing w:before="450" w:after="450" w:line="312" w:lineRule="auto"/>
      </w:pPr>
      <w:r>
        <w:rPr>
          <w:rFonts w:ascii="宋体" w:hAnsi="宋体" w:eastAsia="宋体" w:cs="宋体"/>
          <w:color w:val="000"/>
          <w:sz w:val="28"/>
          <w:szCs w:val="28"/>
        </w:rPr>
        <w:t xml:space="preserve">(一)、研究对象的确立</w:t>
      </w:r>
    </w:p>
    <w:p>
      <w:pPr>
        <w:ind w:left="0" w:right="0" w:firstLine="560"/>
        <w:spacing w:before="450" w:after="450" w:line="312" w:lineRule="auto"/>
      </w:pPr>
      <w:r>
        <w:rPr>
          <w:rFonts w:ascii="宋体" w:hAnsi="宋体" w:eastAsia="宋体" w:cs="宋体"/>
          <w:color w:val="000"/>
          <w:sz w:val="28"/>
          <w:szCs w:val="28"/>
        </w:rPr>
        <w:t xml:space="preserve">本文采用的是一次真实验研究,其研究模式如下</w:t>
      </w:r>
    </w:p>
    <w:p>
      <w:pPr>
        <w:ind w:left="0" w:right="0" w:firstLine="560"/>
        <w:spacing w:before="450" w:after="450" w:line="312" w:lineRule="auto"/>
      </w:pPr>
      <w:r>
        <w:rPr>
          <w:rFonts w:ascii="宋体" w:hAnsi="宋体" w:eastAsia="宋体" w:cs="宋体"/>
          <w:color w:val="000"/>
          <w:sz w:val="28"/>
          <w:szCs w:val="28"/>
        </w:rPr>
        <w:t xml:space="preserve">R10102</w:t>
      </w:r>
    </w:p>
    <w:p>
      <w:pPr>
        <w:ind w:left="0" w:right="0" w:firstLine="560"/>
        <w:spacing w:before="450" w:after="450" w:line="312" w:lineRule="auto"/>
      </w:pPr>
      <w:r>
        <w:rPr>
          <w:rFonts w:ascii="宋体" w:hAnsi="宋体" w:eastAsia="宋体" w:cs="宋体"/>
          <w:color w:val="000"/>
          <w:sz w:val="28"/>
          <w:szCs w:val="28"/>
        </w:rPr>
        <w:t xml:space="preserve">R20304</w:t>
      </w:r>
    </w:p>
    <w:p>
      <w:pPr>
        <w:ind w:left="0" w:right="0" w:firstLine="560"/>
        <w:spacing w:before="450" w:after="450" w:line="312" w:lineRule="auto"/>
      </w:pPr>
      <w:r>
        <w:rPr>
          <w:rFonts w:ascii="宋体" w:hAnsi="宋体" w:eastAsia="宋体" w:cs="宋体"/>
          <w:color w:val="000"/>
          <w:sz w:val="28"/>
          <w:szCs w:val="28"/>
        </w:rPr>
        <w:t xml:space="preserve">笔者在宁夏中卫市一中高一(1)班和高一(2)班进行了具体的实验操作,其中，一班为控制班，二班为实验班。根据学校教务处提供的数据，在学校举行的入学英语水平测试中，总分120分的试卷两班平均得分为和,均差小，基本英语水平差距不大。使用的教材相同，保持正常的教学秩序，每周均为五课时，由同一教师任教。</w:t>
      </w:r>
    </w:p>
    <w:p>
      <w:pPr>
        <w:ind w:left="0" w:right="0" w:firstLine="560"/>
        <w:spacing w:before="450" w:after="450" w:line="312" w:lineRule="auto"/>
      </w:pPr>
      <w:r>
        <w:rPr>
          <w:rFonts w:ascii="宋体" w:hAnsi="宋体" w:eastAsia="宋体" w:cs="宋体"/>
          <w:color w:val="000"/>
          <w:sz w:val="28"/>
          <w:szCs w:val="28"/>
        </w:rPr>
        <w:t xml:space="preserve">所不同的是评价方法不同，控制班采用传统的终结性评价，即以单元测试和期中、期末试卷作为评价工具，不使用实验班形成性评价方法和工具。期末考试两班均采用中卫市期末统考试题。</w:t>
      </w:r>
    </w:p>
    <w:p>
      <w:pPr>
        <w:ind w:left="0" w:right="0" w:firstLine="560"/>
        <w:spacing w:before="450" w:after="450" w:line="312" w:lineRule="auto"/>
      </w:pPr>
      <w:r>
        <w:rPr>
          <w:rFonts w:ascii="宋体" w:hAnsi="宋体" w:eastAsia="宋体" w:cs="宋体"/>
          <w:color w:val="000"/>
          <w:sz w:val="28"/>
          <w:szCs w:val="28"/>
        </w:rPr>
        <w:t xml:space="preserve">(二)、形成性评价工具</w:t>
      </w:r>
    </w:p>
    <w:p>
      <w:pPr>
        <w:ind w:left="0" w:right="0" w:firstLine="560"/>
        <w:spacing w:before="450" w:after="450" w:line="312" w:lineRule="auto"/>
      </w:pPr>
      <w:r>
        <w:rPr>
          <w:rFonts w:ascii="宋体" w:hAnsi="宋体" w:eastAsia="宋体" w:cs="宋体"/>
          <w:color w:val="000"/>
          <w:sz w:val="28"/>
          <w:szCs w:val="28"/>
        </w:rPr>
        <w:t xml:space="preserve">1、观察</w:t>
      </w:r>
    </w:p>
    <w:p>
      <w:pPr>
        <w:ind w:left="0" w:right="0" w:firstLine="560"/>
        <w:spacing w:before="450" w:after="450" w:line="312" w:lineRule="auto"/>
      </w:pPr>
      <w:r>
        <w:rPr>
          <w:rFonts w:ascii="宋体" w:hAnsi="宋体" w:eastAsia="宋体" w:cs="宋体"/>
          <w:color w:val="000"/>
          <w:sz w:val="28"/>
          <w:szCs w:val="28"/>
        </w:rPr>
        <w:t xml:space="preserve">观察是评价学生行为的基本前提。教师细心观察学生日常学习的诸多方面，特别是在课堂上对教师所教内容如何的反应、如何使用教科书、在小组活动中如何与其他同学合作与交流、如何展示自己对所学内容的理解等，以便及时了解他们的学习兴趣、学习策略及在学习中可能遇到的语言知识、技能等方面的问题。在收集到相关信息后，通过分析、记录整理出每位学生的学习档案，制定出相应的解决办法。</w:t>
      </w:r>
    </w:p>
    <w:p>
      <w:pPr>
        <w:ind w:left="0" w:right="0" w:firstLine="560"/>
        <w:spacing w:before="450" w:after="450" w:line="312" w:lineRule="auto"/>
      </w:pPr>
      <w:r>
        <w:rPr>
          <w:rFonts w:ascii="宋体" w:hAnsi="宋体" w:eastAsia="宋体" w:cs="宋体"/>
          <w:color w:val="000"/>
          <w:sz w:val="28"/>
          <w:szCs w:val="28"/>
        </w:rPr>
        <w:t xml:space="preserve">2、问卷</w:t>
      </w:r>
    </w:p>
    <w:p>
      <w:pPr>
        <w:ind w:left="0" w:right="0" w:firstLine="560"/>
        <w:spacing w:before="450" w:after="450" w:line="312" w:lineRule="auto"/>
      </w:pPr>
      <w:r>
        <w:rPr>
          <w:rFonts w:ascii="宋体" w:hAnsi="宋体" w:eastAsia="宋体" w:cs="宋体"/>
          <w:color w:val="000"/>
          <w:sz w:val="28"/>
          <w:szCs w:val="28"/>
        </w:rPr>
        <w:t xml:space="preserve">问卷在教学过程中定期使用,主要是用来了解学生学习策略、学习现状以及对教学所持的态度等内容，以便教师不断改进教学工作，通过问卷调查，教师可以了解学生对自己学习的满意程度以引导学生有效地、正确地评价自己，促进师生共同进步。</w:t>
      </w:r>
    </w:p>
    <w:p>
      <w:pPr>
        <w:ind w:left="0" w:right="0" w:firstLine="560"/>
        <w:spacing w:before="450" w:after="450" w:line="312" w:lineRule="auto"/>
      </w:pPr>
      <w:r>
        <w:rPr>
          <w:rFonts w:ascii="宋体" w:hAnsi="宋体" w:eastAsia="宋体" w:cs="宋体"/>
          <w:color w:val="000"/>
          <w:sz w:val="28"/>
          <w:szCs w:val="28"/>
        </w:rPr>
        <w:t xml:space="preserve">3、学习档案袋</w:t>
      </w:r>
    </w:p>
    <w:p>
      <w:pPr>
        <w:ind w:left="0" w:right="0" w:firstLine="560"/>
        <w:spacing w:before="450" w:after="450" w:line="312" w:lineRule="auto"/>
      </w:pPr>
      <w:r>
        <w:rPr>
          <w:rFonts w:ascii="宋体" w:hAnsi="宋体" w:eastAsia="宋体" w:cs="宋体"/>
          <w:color w:val="000"/>
          <w:sz w:val="28"/>
          <w:szCs w:val="28"/>
        </w:rPr>
        <w:t xml:space="preserve">档案袋评价的建立可以展示每位学生在学习过程中所做的努力和取得的进步。它以一个文件夹的形式收藏每个学生具有代表性的学习成果(作业、作品)和反思报告，日常的学习记录。通过建立学习档案袋，可以督促学生经常检查他们所完成的作业，在自主选出比较满意的作品的过程中，反思他们的学习方法和学习成果，培养他们学习的自主性和自信心。</w:t>
      </w:r>
    </w:p>
    <w:p>
      <w:pPr>
        <w:ind w:left="0" w:right="0" w:firstLine="560"/>
        <w:spacing w:before="450" w:after="450" w:line="312" w:lineRule="auto"/>
      </w:pPr>
      <w:r>
        <w:rPr>
          <w:rFonts w:ascii="宋体" w:hAnsi="宋体" w:eastAsia="宋体" w:cs="宋体"/>
          <w:color w:val="000"/>
          <w:sz w:val="28"/>
          <w:szCs w:val="28"/>
        </w:rPr>
        <w:t xml:space="preserve">4、自我评价</w:t>
      </w:r>
    </w:p>
    <w:p>
      <w:pPr>
        <w:ind w:left="0" w:right="0" w:firstLine="560"/>
        <w:spacing w:before="450" w:after="450" w:line="312" w:lineRule="auto"/>
      </w:pPr>
      <w:r>
        <w:rPr>
          <w:rFonts w:ascii="宋体" w:hAnsi="宋体" w:eastAsia="宋体" w:cs="宋体"/>
          <w:color w:val="000"/>
          <w:sz w:val="28"/>
          <w:szCs w:val="28"/>
        </w:rPr>
        <w:t xml:space="preserve">学生自我评价是指学生依据一定的评价标准，对自己的语言知识和语言运用能力进行分析和判断，并对自己的学习进行自我调节的评价方式（陈振华，2024,4）。通过自评培养学生为自己的学习负责的能力，鼓励学生自己思考，看到自己的成绩及需要提高的方面，并构建自己的学习目标，设计自己的学习路线。</w:t>
      </w:r>
    </w:p>
    <w:p>
      <w:pPr>
        <w:ind w:left="0" w:right="0" w:firstLine="560"/>
        <w:spacing w:before="450" w:after="450" w:line="312" w:lineRule="auto"/>
      </w:pPr>
      <w:r>
        <w:rPr>
          <w:rFonts w:ascii="宋体" w:hAnsi="宋体" w:eastAsia="宋体" w:cs="宋体"/>
          <w:color w:val="000"/>
          <w:sz w:val="28"/>
          <w:szCs w:val="28"/>
        </w:rPr>
        <w:t xml:space="preserve">5、学生互评</w:t>
      </w:r>
    </w:p>
    <w:p>
      <w:pPr>
        <w:ind w:left="0" w:right="0" w:firstLine="560"/>
        <w:spacing w:before="450" w:after="450" w:line="312" w:lineRule="auto"/>
      </w:pPr>
      <w:r>
        <w:rPr>
          <w:rFonts w:ascii="宋体" w:hAnsi="宋体" w:eastAsia="宋体" w:cs="宋体"/>
          <w:color w:val="000"/>
          <w:sz w:val="28"/>
          <w:szCs w:val="28"/>
        </w:rPr>
        <w:t xml:space="preserve">学生互评是一种合作学习的方式。它建立在相互信任的基础上，在互评过程中，学生意识到“同伴文化”的力量，发展“我也能做”的态度。同时，通过互相督促、互相学习，学生在互评中学会信任、诚实，学会公正对己和对人。评价内容可以包括学习态度、学习策略等。</w:t>
      </w:r>
    </w:p>
    <w:p>
      <w:pPr>
        <w:ind w:left="0" w:right="0" w:firstLine="560"/>
        <w:spacing w:before="450" w:after="450" w:line="312" w:lineRule="auto"/>
      </w:pPr>
      <w:r>
        <w:rPr>
          <w:rFonts w:ascii="宋体" w:hAnsi="宋体" w:eastAsia="宋体" w:cs="宋体"/>
          <w:color w:val="000"/>
          <w:sz w:val="28"/>
          <w:szCs w:val="28"/>
        </w:rPr>
        <w:t xml:space="preserve">6、教师评价</w:t>
      </w:r>
    </w:p>
    <w:p>
      <w:pPr>
        <w:ind w:left="0" w:right="0" w:firstLine="560"/>
        <w:spacing w:before="450" w:after="450" w:line="312" w:lineRule="auto"/>
      </w:pPr>
      <w:r>
        <w:rPr>
          <w:rFonts w:ascii="宋体" w:hAnsi="宋体" w:eastAsia="宋体" w:cs="宋体"/>
          <w:color w:val="000"/>
          <w:sz w:val="28"/>
          <w:szCs w:val="28"/>
        </w:rPr>
        <w:t xml:space="preserve">教师是评价的主要实施者，当学生在进行自我评价、学生互评时，他既是一个管理者、评价者，又是一个指导者和支持者。教师要与学生一起讨论学习目的，定期评价学生的进步，抽查学生的自评和互评，仔细检查他们自定的改进目标，给学生提供反馈意见。教师评语要简短、具体，有针对性，以便使学生获取诊断性信息。</w:t>
      </w:r>
    </w:p>
    <w:p>
      <w:pPr>
        <w:ind w:left="0" w:right="0" w:firstLine="560"/>
        <w:spacing w:before="450" w:after="450" w:line="312" w:lineRule="auto"/>
      </w:pPr>
      <w:r>
        <w:rPr>
          <w:rFonts w:ascii="宋体" w:hAnsi="宋体" w:eastAsia="宋体" w:cs="宋体"/>
          <w:color w:val="000"/>
          <w:sz w:val="28"/>
          <w:szCs w:val="28"/>
        </w:rPr>
        <w:t xml:space="preserve">(三)、实验的实施</w:t>
      </w:r>
    </w:p>
    <w:p>
      <w:pPr>
        <w:ind w:left="0" w:right="0" w:firstLine="560"/>
        <w:spacing w:before="450" w:after="450" w:line="312" w:lineRule="auto"/>
      </w:pPr>
      <w:r>
        <w:rPr>
          <w:rFonts w:ascii="宋体" w:hAnsi="宋体" w:eastAsia="宋体" w:cs="宋体"/>
          <w:color w:val="000"/>
          <w:sz w:val="28"/>
          <w:szCs w:val="28"/>
        </w:rPr>
        <w:t xml:space="preserve">本次形成性评价的实验时间为:——</w:t>
      </w:r>
    </w:p>
    <w:p>
      <w:pPr>
        <w:ind w:left="0" w:right="0" w:firstLine="560"/>
        <w:spacing w:before="450" w:after="450" w:line="312" w:lineRule="auto"/>
      </w:pPr>
      <w:r>
        <w:rPr>
          <w:rFonts w:ascii="宋体" w:hAnsi="宋体" w:eastAsia="宋体" w:cs="宋体"/>
          <w:color w:val="000"/>
          <w:sz w:val="28"/>
          <w:szCs w:val="28"/>
        </w:rPr>
        <w:t xml:space="preserve">形成性评价是一个动态开放的过程，它贯穿于教学活动的每一个环节，目的不是为评价而评价，而是通过评价不断反思总结，改进学习方法，以取得更大的进步。是教学活动的有机组成部分，教学活动的任何时候都可以进行评价，对教学活动的任何环节都可以实施评价。如：</w:t>
      </w:r>
    </w:p>
    <w:p>
      <w:pPr>
        <w:ind w:left="0" w:right="0" w:firstLine="560"/>
        <w:spacing w:before="450" w:after="450" w:line="312" w:lineRule="auto"/>
      </w:pPr>
      <w:r>
        <w:rPr>
          <w:rFonts w:ascii="宋体" w:hAnsi="宋体" w:eastAsia="宋体" w:cs="宋体"/>
          <w:color w:val="000"/>
          <w:sz w:val="28"/>
          <w:szCs w:val="28"/>
        </w:rPr>
        <w:t xml:space="preserve">1、实施促进语言知识掌握的评价</w:t>
      </w:r>
    </w:p>
    <w:p>
      <w:pPr>
        <w:ind w:left="0" w:right="0" w:firstLine="560"/>
        <w:spacing w:before="450" w:after="450" w:line="312" w:lineRule="auto"/>
      </w:pPr>
      <w:r>
        <w:rPr>
          <w:rFonts w:ascii="宋体" w:hAnsi="宋体" w:eastAsia="宋体" w:cs="宋体"/>
          <w:color w:val="000"/>
          <w:sz w:val="28"/>
          <w:szCs w:val="28"/>
        </w:rPr>
        <w:t xml:space="preserve">为了促进学生掌握每单元所学内容，笔者将每单元课文中列出的语音、词汇、语法、功能和话题等内容以表格的形式列出，与学生签订“学习合同”，让学生制订学习计划，学生自主掌握每天要背的单词、记忆的课文，安排课外学习的时间。课堂上以提问、小组讨论、当堂测验等形式对学生掌握的程度进行评价，单元末对学生进行形成性单元测试，以检查学生掌握的效果，学生根据测试的成绩反思自己的优势与不足，并将未掌握的内容记在改错本里以便随时复习。</w:t>
      </w:r>
    </w:p>
    <w:p>
      <w:pPr>
        <w:ind w:left="0" w:right="0" w:firstLine="560"/>
        <w:spacing w:before="450" w:after="450" w:line="312" w:lineRule="auto"/>
      </w:pPr>
      <w:r>
        <w:rPr>
          <w:rFonts w:ascii="宋体" w:hAnsi="宋体" w:eastAsia="宋体" w:cs="宋体"/>
          <w:color w:val="000"/>
          <w:sz w:val="28"/>
          <w:szCs w:val="28"/>
        </w:rPr>
        <w:t xml:space="preserve">每周五学生写学习周记，反思自己这一单元掌握的内容，并制订出改进措施。</w:t>
      </w:r>
    </w:p>
    <w:p>
      <w:pPr>
        <w:ind w:left="0" w:right="0" w:firstLine="560"/>
        <w:spacing w:before="450" w:after="450" w:line="312" w:lineRule="auto"/>
      </w:pPr>
      <w:r>
        <w:rPr>
          <w:rFonts w:ascii="宋体" w:hAnsi="宋体" w:eastAsia="宋体" w:cs="宋体"/>
          <w:color w:val="000"/>
          <w:sz w:val="28"/>
          <w:szCs w:val="28"/>
        </w:rPr>
        <w:t xml:space="preserve">2、实施促进学习策略和情感态度的评价</w:t>
      </w:r>
    </w:p>
    <w:p>
      <w:pPr>
        <w:ind w:left="0" w:right="0" w:firstLine="560"/>
        <w:spacing w:before="450" w:after="450" w:line="312" w:lineRule="auto"/>
      </w:pPr>
      <w:r>
        <w:rPr>
          <w:rFonts w:ascii="宋体" w:hAnsi="宋体" w:eastAsia="宋体" w:cs="宋体"/>
          <w:color w:val="000"/>
          <w:sz w:val="28"/>
          <w:szCs w:val="28"/>
        </w:rPr>
        <w:t xml:space="preserve">学习策略和情感态度的培养要在平时教学的各环节去渗透。形成性评价主要培养学生的自主学习能力、自省能力和合作精神。在实验过程中，笔者指导学生精心挑选作业、作文、试卷、阅读范文、错误记录等多种有代表性的学习作品放入学习档案袋中，到学期未举行一次档案展示会，最后同学之间结成小组相互交换学习档案，进行讨论，交流学习经验。</w:t>
      </w:r>
    </w:p>
    <w:p>
      <w:pPr>
        <w:ind w:left="0" w:right="0" w:firstLine="560"/>
        <w:spacing w:before="450" w:after="450" w:line="312" w:lineRule="auto"/>
      </w:pPr>
      <w:r>
        <w:rPr>
          <w:rFonts w:ascii="宋体" w:hAnsi="宋体" w:eastAsia="宋体" w:cs="宋体"/>
          <w:color w:val="000"/>
          <w:sz w:val="28"/>
          <w:szCs w:val="28"/>
        </w:rPr>
        <w:t xml:space="preserve">考试也是激发学生学习兴趣和态度的一种手段。在实验过程中笔者常常采取让学生自己出题考自己的办法来增强他们参与评价的意识，对一次成绩不理想的学生采取延缓评价，这些措施，都使学生对英语学习保持了旺盛的劲头。</w:t>
      </w:r>
    </w:p>
    <w:p>
      <w:pPr>
        <w:ind w:left="0" w:right="0" w:firstLine="560"/>
        <w:spacing w:before="450" w:after="450" w:line="312" w:lineRule="auto"/>
      </w:pPr>
      <w:r>
        <w:rPr>
          <w:rFonts w:ascii="宋体" w:hAnsi="宋体" w:eastAsia="宋体" w:cs="宋体"/>
          <w:color w:val="000"/>
          <w:sz w:val="28"/>
          <w:szCs w:val="28"/>
        </w:rPr>
        <w:t xml:space="preserve">3、实施促进合作精神与自学能力的评价</w:t>
      </w:r>
    </w:p>
    <w:p>
      <w:pPr>
        <w:ind w:left="0" w:right="0" w:firstLine="560"/>
        <w:spacing w:before="450" w:after="450" w:line="312" w:lineRule="auto"/>
      </w:pPr>
      <w:r>
        <w:rPr>
          <w:rFonts w:ascii="宋体" w:hAnsi="宋体" w:eastAsia="宋体" w:cs="宋体"/>
          <w:color w:val="000"/>
          <w:sz w:val="28"/>
          <w:szCs w:val="28"/>
        </w:rPr>
        <w:t xml:space="preserve">为培养学生的合作精神，在实验过程中，我们采取了小组合作，合作学习等方式。促进不同程度的学生相互取长补短，激励互动，共同完成学习任务，同时制订自评表，互评表来帮助学生培养合作意识和参与精神，并通过反思，自我认识、自我监控，促进自律学习能力。如:为了提高学生写作能力，笔者要求学生每当完成了一篇文章的初稿后，就填写一份自我评价表(表1)，评价要求列出十项，每一项给分，满分为25；同时，每一项分五个等级，这五个等级分别为veryweak，weak，okay，verygood，supper．假如评为第一等级，则不给分，第二等级给分，第三等级给分，第四等级给2分，第五等级给分。</w:t>
      </w:r>
    </w:p>
    <w:p>
      <w:pPr>
        <w:ind w:left="0" w:right="0" w:firstLine="560"/>
        <w:spacing w:before="450" w:after="450" w:line="312" w:lineRule="auto"/>
      </w:pPr>
      <w:r>
        <w:rPr>
          <w:rFonts w:ascii="宋体" w:hAnsi="宋体" w:eastAsia="宋体" w:cs="宋体"/>
          <w:color w:val="000"/>
          <w:sz w:val="28"/>
          <w:szCs w:val="28"/>
        </w:rPr>
        <w:t xml:space="preserve">根据自我评价的结果，学生对文章初稿进行修改。当他们完成第二稿时，</w:t>
      </w:r>
    </w:p>
    <w:p>
      <w:pPr>
        <w:ind w:left="0" w:right="0" w:firstLine="560"/>
        <w:spacing w:before="450" w:after="450" w:line="312" w:lineRule="auto"/>
      </w:pPr>
      <w:r>
        <w:rPr>
          <w:rFonts w:ascii="宋体" w:hAnsi="宋体" w:eastAsia="宋体" w:cs="宋体"/>
          <w:color w:val="000"/>
          <w:sz w:val="28"/>
          <w:szCs w:val="28"/>
        </w:rPr>
        <w:t xml:space="preserve">笔者要求学生与自己的同伴相互交换文章，并填写相互评价表。相互评价的内容和要求基本同自我评价表。根据同伴的反馈意见，学生再次修改他们的文章，并完成第三稿，然后连同前两稿和两份评价表一齐交给笔者，由笔者评价后，再把有关评价的意见反馈给他们。学生把每一篇文章都存人自己的写作档案里。学期末，学生做一次自我回顾，并选择一篇自己认为最满意的文章在教室的学习栏中展出。评价时，可指导学生进行同桌互评或任意配对互评．每个人都要在评价表的Comments一栏中简要写出评语。</w:t>
      </w:r>
    </w:p>
    <w:p>
      <w:pPr>
        <w:ind w:left="0" w:right="0" w:firstLine="560"/>
        <w:spacing w:before="450" w:after="450" w:line="312" w:lineRule="auto"/>
      </w:pPr>
      <w:r>
        <w:rPr>
          <w:rFonts w:ascii="宋体" w:hAnsi="宋体" w:eastAsia="宋体" w:cs="宋体"/>
          <w:color w:val="000"/>
          <w:sz w:val="28"/>
          <w:szCs w:val="28"/>
        </w:rPr>
        <w:t xml:space="preserve">学生作文自评表(表1)</w:t>
      </w:r>
    </w:p>
    <w:p>
      <w:pPr>
        <w:ind w:left="0" w:right="0" w:firstLine="560"/>
        <w:spacing w:before="450" w:after="450" w:line="312" w:lineRule="auto"/>
      </w:pPr>
      <w:r>
        <w:rPr>
          <w:rFonts w:ascii="宋体" w:hAnsi="宋体" w:eastAsia="宋体" w:cs="宋体"/>
          <w:color w:val="000"/>
          <w:sz w:val="28"/>
          <w:szCs w:val="28"/>
        </w:rPr>
        <w:t xml:space="preserve">Title____________Date___________Class___________Writer_________</w:t>
      </w:r>
    </w:p>
    <w:p>
      <w:pPr>
        <w:ind w:left="0" w:right="0" w:firstLine="560"/>
        <w:spacing w:before="450" w:after="450" w:line="312" w:lineRule="auto"/>
      </w:pPr>
      <w:r>
        <w:rPr>
          <w:rFonts w:ascii="宋体" w:hAnsi="宋体" w:eastAsia="宋体" w:cs="宋体"/>
          <w:color w:val="000"/>
          <w:sz w:val="28"/>
          <w:szCs w:val="28"/>
        </w:rPr>
        <w:t xml:space="preserve">Ratingscale：1to51=veryweak2=weak3=okay4=verygood5=super</w:t>
      </w:r>
    </w:p>
    <w:p>
      <w:pPr>
        <w:ind w:left="0" w:right="0" w:firstLine="560"/>
        <w:spacing w:before="450" w:after="450" w:line="312" w:lineRule="auto"/>
      </w:pPr>
      <w:r>
        <w:rPr>
          <w:rFonts w:ascii="宋体" w:hAnsi="宋体" w:eastAsia="宋体" w:cs="宋体"/>
          <w:color w:val="000"/>
          <w:sz w:val="28"/>
          <w:szCs w:val="28"/>
        </w:rPr>
        <w:t xml:space="preserve">Date__________Class_____________Evaluator______________</w:t>
      </w:r>
    </w:p>
    <w:p>
      <w:pPr>
        <w:ind w:left="0" w:right="0" w:firstLine="560"/>
        <w:spacing w:before="450" w:after="450" w:line="312" w:lineRule="auto"/>
      </w:pPr>
      <w:r>
        <w:rPr>
          <w:rFonts w:ascii="宋体" w:hAnsi="宋体" w:eastAsia="宋体" w:cs="宋体"/>
          <w:color w:val="000"/>
          <w:sz w:val="28"/>
          <w:szCs w:val="28"/>
        </w:rPr>
        <w:t xml:space="preserve">注:该表改编自孙张泉</w:t>
      </w:r>
    </w:p>
    <w:p>
      <w:pPr>
        <w:ind w:left="0" w:right="0" w:firstLine="560"/>
        <w:spacing w:before="450" w:after="450" w:line="312" w:lineRule="auto"/>
      </w:pPr>
      <w:r>
        <w:rPr>
          <w:rFonts w:ascii="宋体" w:hAnsi="宋体" w:eastAsia="宋体" w:cs="宋体"/>
          <w:color w:val="000"/>
          <w:sz w:val="28"/>
          <w:szCs w:val="28"/>
        </w:rPr>
        <w:t xml:space="preserve">(四)、实验结果的反馈与分析</w:t>
      </w:r>
    </w:p>
    <w:p>
      <w:pPr>
        <w:ind w:left="0" w:right="0" w:firstLine="560"/>
        <w:spacing w:before="450" w:after="450" w:line="312" w:lineRule="auto"/>
      </w:pPr>
      <w:r>
        <w:rPr>
          <w:rFonts w:ascii="宋体" w:hAnsi="宋体" w:eastAsia="宋体" w:cs="宋体"/>
          <w:color w:val="000"/>
          <w:sz w:val="28"/>
          <w:szCs w:val="28"/>
        </w:rPr>
        <w:t xml:space="preserve">在实验结束时，笔者通过问卷对实验班进行了实验的反馈调查。并对实验中收集的各种数据进行分析，结果表明该评价模式对学生掌握英语知识，提高语言技能，激发学习英语的积极情感态度，培养合作精神，形成自主学习能力等方面具有较明显的促进作用。相对控制班学生，实验班学生在很多方面显示了一定的优势，他们学习英语更积极主动，目标更明确，更乐于参加各种语言实践活动，通过小组合作、互相评价，他们增进了知识、经验情感得到了交流，尝到了互助、分享的愉悦，他们更乐于与人交往，性格也变得更活泼,开朗。</w:t>
      </w:r>
    </w:p>
    <w:p>
      <w:pPr>
        <w:ind w:left="0" w:right="0" w:firstLine="560"/>
        <w:spacing w:before="450" w:after="450" w:line="312" w:lineRule="auto"/>
      </w:pPr>
      <w:r>
        <w:rPr>
          <w:rFonts w:ascii="宋体" w:hAnsi="宋体" w:eastAsia="宋体" w:cs="宋体"/>
          <w:color w:val="000"/>
          <w:sz w:val="28"/>
          <w:szCs w:val="28"/>
        </w:rPr>
        <w:t xml:space="preserve">以下是在本学年中卫市高一期末统考中的成绩统计（表2）</w:t>
      </w:r>
    </w:p>
    <w:p>
      <w:pPr>
        <w:ind w:left="0" w:right="0" w:firstLine="560"/>
        <w:spacing w:before="450" w:after="450" w:line="312" w:lineRule="auto"/>
      </w:pPr>
      <w:r>
        <w:rPr>
          <w:rFonts w:ascii="宋体" w:hAnsi="宋体" w:eastAsia="宋体" w:cs="宋体"/>
          <w:color w:val="000"/>
          <w:sz w:val="28"/>
          <w:szCs w:val="28"/>
        </w:rPr>
        <w:t xml:space="preserve">从表2我们可以看出，相对控制班，实验班在有关学生内部变化的数值指标，有非常显著的差异，应用SPSS进行独立样本的t检验，t=(&lt;)，结果表明实验班在一学期的学习中通过自评和互评能够更好地掌握和落实语言知识，在终结性评价中成绩显著。</w:t>
      </w:r>
    </w:p>
    <w:p>
      <w:pPr>
        <w:ind w:left="0" w:right="0" w:firstLine="560"/>
        <w:spacing w:before="450" w:after="450" w:line="312" w:lineRule="auto"/>
      </w:pPr>
      <w:r>
        <w:rPr>
          <w:rFonts w:ascii="宋体" w:hAnsi="宋体" w:eastAsia="宋体" w:cs="宋体"/>
          <w:color w:val="000"/>
          <w:sz w:val="28"/>
          <w:szCs w:val="28"/>
        </w:rPr>
        <w:t xml:space="preserve">从实验结果我们可以看出:良好合理的评价机制，在培养学生学习情感态度、合作精神、自学能力的同时，也促进了他们英语学习成绩的提高，使他们学的主动，学的灵活，学的更好。换句话说就是促进了学生全面素质的综合发展，促进了英语教学质量的提高。</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经过一学期的实验，此项研究得到了以下结论：</w:t>
      </w:r>
    </w:p>
    <w:p>
      <w:pPr>
        <w:ind w:left="0" w:right="0" w:firstLine="560"/>
        <w:spacing w:before="450" w:after="450" w:line="312" w:lineRule="auto"/>
      </w:pPr>
      <w:r>
        <w:rPr>
          <w:rFonts w:ascii="宋体" w:hAnsi="宋体" w:eastAsia="宋体" w:cs="宋体"/>
          <w:color w:val="000"/>
          <w:sz w:val="28"/>
          <w:szCs w:val="28"/>
        </w:rPr>
        <w:t xml:space="preserve">在教学中,形成性评价与终结性评价相结合的评价方式，能对学生学习过程和学习结果的评价达到和谐统一。通过正确的教学评价，可以使学生在英语课程的学习过程中，不断体验进步和成功，认识自我，建立自信，促进学生综合运用语言的能力，也使教师从中获取教学的反馈信息，对自己的教学行为进行反思和适当的调整，不断促进教师提高自己的英语教育教学水平，推进英语教学的发展。</w:t>
      </w:r>
    </w:p>
    <w:p>
      <w:pPr>
        <w:ind w:left="0" w:right="0" w:firstLine="560"/>
        <w:spacing w:before="450" w:after="450" w:line="312" w:lineRule="auto"/>
      </w:pPr>
      <w:r>
        <w:rPr>
          <w:rFonts w:ascii="宋体" w:hAnsi="宋体" w:eastAsia="宋体" w:cs="宋体"/>
          <w:color w:val="000"/>
          <w:sz w:val="28"/>
          <w:szCs w:val="28"/>
        </w:rPr>
        <w:t xml:space="preserve">然而，在实验中，由于高中英语教学的一些现状，所以在形成性评价的实施过程中。也遇到了一些问题，需要我们注意。</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面临着高考和升学率的压力，学校认为学生评价应该成为衡量每一所学校教育质量的尺</w:t>
      </w:r>
    </w:p>
    <w:p>
      <w:pPr>
        <w:ind w:left="0" w:right="0" w:firstLine="560"/>
        <w:spacing w:before="450" w:after="450" w:line="312" w:lineRule="auto"/>
      </w:pPr>
      <w:r>
        <w:rPr>
          <w:rFonts w:ascii="宋体" w:hAnsi="宋体" w:eastAsia="宋体" w:cs="宋体"/>
          <w:color w:val="000"/>
          <w:sz w:val="28"/>
          <w:szCs w:val="28"/>
        </w:rPr>
        <w:t xml:space="preserve">子,应具有较强的检验性,学生在学校应该只做和考试有关的事。所以学校不愿意拿出更多的时间和空间去实行这种评价。</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经过了长期的终结性评价的熏陶，高中学生已经习惯了用分数和班级排名顺序来反映自己在学校的学习表现,而且已经形成了自己的思维方式。当让他们填写自我/相互评价表时，有些同学觉得这很可笑，幼稚。在他们看来只要把作文中的错误改了就行，何必再评来评去。另外，高中生面临着升学的压力，而升学的压力让不少人觉得没有必要花时间进行这种好像和高考没有多大关系的评价。譬如有些同学就认为花费在档案袋内容选择上的时间和精力对他们来说就是一种浪费。</w:t>
      </w:r>
    </w:p>
    <w:p>
      <w:pPr>
        <w:ind w:left="0" w:right="0" w:firstLine="560"/>
        <w:spacing w:before="450" w:after="450" w:line="312" w:lineRule="auto"/>
      </w:pPr>
      <w:r>
        <w:rPr>
          <w:rFonts w:ascii="宋体" w:hAnsi="宋体" w:eastAsia="宋体" w:cs="宋体"/>
          <w:color w:val="000"/>
          <w:sz w:val="28"/>
          <w:szCs w:val="28"/>
        </w:rPr>
        <w:t xml:space="preserve">(三)、教师方面</w:t>
      </w:r>
    </w:p>
    <w:p>
      <w:pPr>
        <w:ind w:left="0" w:right="0" w:firstLine="560"/>
        <w:spacing w:before="450" w:after="450" w:line="312" w:lineRule="auto"/>
      </w:pPr>
      <w:r>
        <w:rPr>
          <w:rFonts w:ascii="宋体" w:hAnsi="宋体" w:eastAsia="宋体" w:cs="宋体"/>
          <w:color w:val="000"/>
          <w:sz w:val="28"/>
          <w:szCs w:val="28"/>
        </w:rPr>
        <w:t xml:space="preserve">形成性评价在开始的阶段需要教师和学生投入相当多的精力和时间，高中阶段的教学任务比较繁重，教学内容也比较多，并且由于“高考”的指挥棒作用，教师必须竭尽全力去帮助学生准备高考，教师为考而教,而不愿意花大量的时间进行这方面的工作。再者，由于多数教师接受的相关理论培训还很有限，缺乏这方面的专业知识，并已习惯了传统的评价模式，这些都制约着形成性评价在高中阶段的施行。</w:t>
      </w:r>
    </w:p>
    <w:p>
      <w:pPr>
        <w:ind w:left="0" w:right="0" w:firstLine="560"/>
        <w:spacing w:before="450" w:after="450" w:line="312" w:lineRule="auto"/>
      </w:pPr>
      <w:r>
        <w:rPr>
          <w:rFonts w:ascii="黑体" w:hAnsi="黑体" w:eastAsia="黑体" w:cs="黑体"/>
          <w:color w:val="000000"/>
          <w:sz w:val="36"/>
          <w:szCs w:val="36"/>
          <w:b w:val="1"/>
          <w:bCs w:val="1"/>
        </w:rPr>
        <w:t xml:space="preserve">论文可实施性范文模板 第九篇</w:t>
      </w:r>
    </w:p>
    <w:p>
      <w:pPr>
        <w:ind w:left="0" w:right="0" w:firstLine="560"/>
        <w:spacing w:before="450" w:after="450" w:line="312" w:lineRule="auto"/>
      </w:pPr>
      <w:r>
        <w:rPr>
          <w:rFonts w:ascii="宋体" w:hAnsi="宋体" w:eastAsia="宋体" w:cs="宋体"/>
          <w:color w:val="000"/>
          <w:sz w:val="28"/>
          <w:szCs w:val="28"/>
        </w:rPr>
        <w:t xml:space="preserve">第一条为保障人民身体健康和经济建设发展，必须保护好饮用水水源。根据《_水污染防治法》特制定本规定。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第二条本规定适用于全国所有集中式供水的饮用水地表水源和地下水源的污染防治管理。</w:t>
      </w:r>
    </w:p>
    <w:p>
      <w:pPr>
        <w:ind w:left="0" w:right="0" w:firstLine="560"/>
        <w:spacing w:before="450" w:after="450" w:line="312" w:lineRule="auto"/>
      </w:pPr>
      <w:r>
        <w:rPr>
          <w:rFonts w:ascii="宋体" w:hAnsi="宋体" w:eastAsia="宋体" w:cs="宋体"/>
          <w:color w:val="000"/>
          <w:sz w:val="28"/>
          <w:szCs w:val="28"/>
        </w:rPr>
        <w:t xml:space="preserve">第三条按照不同的水质标准和防护要求分级划分饮用水水源保护区。饮用水水源保护区一般划分为一级保护区和二级保护区，必要时可增设准保护区。各级保护区应有明确的地理界线。</w:t>
      </w:r>
    </w:p>
    <w:p>
      <w:pPr>
        <w:ind w:left="0" w:right="0" w:firstLine="560"/>
        <w:spacing w:before="450" w:after="450" w:line="312" w:lineRule="auto"/>
      </w:pPr>
      <w:r>
        <w:rPr>
          <w:rFonts w:ascii="宋体" w:hAnsi="宋体" w:eastAsia="宋体" w:cs="宋体"/>
          <w:color w:val="000"/>
          <w:sz w:val="28"/>
          <w:szCs w:val="28"/>
        </w:rPr>
        <w:t xml:space="preserve">第四条饮用水水源各级保护区及准保护区均应规定明确的水质标准并限期达标。</w:t>
      </w:r>
    </w:p>
    <w:p>
      <w:pPr>
        <w:ind w:left="0" w:right="0" w:firstLine="560"/>
        <w:spacing w:before="450" w:after="450" w:line="312" w:lineRule="auto"/>
      </w:pPr>
      <w:r>
        <w:rPr>
          <w:rFonts w:ascii="宋体" w:hAnsi="宋体" w:eastAsia="宋体" w:cs="宋体"/>
          <w:color w:val="000"/>
          <w:sz w:val="28"/>
          <w:szCs w:val="28"/>
        </w:rPr>
        <w:t xml:space="preserve">第五条饮用水水源保护区的设置和污染防治应纳入当地的经济和社会发展规划和水污染防治规划。跨地区的饮用水水源保护区的设置和污染治理应纳入有关流域、区域、城市的经济和社会发展规划和水污染防治规划。</w:t>
      </w:r>
    </w:p>
    <w:p>
      <w:pPr>
        <w:ind w:left="0" w:right="0" w:firstLine="560"/>
        <w:spacing w:before="450" w:after="450" w:line="312" w:lineRule="auto"/>
      </w:pPr>
      <w:r>
        <w:rPr>
          <w:rFonts w:ascii="宋体" w:hAnsi="宋体" w:eastAsia="宋体" w:cs="宋体"/>
          <w:color w:val="000"/>
          <w:sz w:val="28"/>
          <w:szCs w:val="28"/>
        </w:rPr>
        <w:t xml:space="preserve">第六条跨地区的河流、湖泊、水库、输水渠道，其上游地区不得影响下游饮用水水源保护区对水质标准的要求。</w:t>
      </w:r>
    </w:p>
    <w:p>
      <w:pPr>
        <w:ind w:left="0" w:right="0" w:firstLine="560"/>
        <w:spacing w:before="450" w:after="450" w:line="312" w:lineRule="auto"/>
      </w:pPr>
      <w:r>
        <w:rPr>
          <w:rFonts w:ascii="宋体" w:hAnsi="宋体" w:eastAsia="宋体" w:cs="宋体"/>
          <w:color w:val="000"/>
          <w:sz w:val="28"/>
          <w:szCs w:val="28"/>
        </w:rPr>
        <w:t xml:space="preserve">第二章饮用水地表水源保护区的划分和防护</w:t>
      </w:r>
    </w:p>
    <w:p>
      <w:pPr>
        <w:ind w:left="0" w:right="0" w:firstLine="560"/>
        <w:spacing w:before="450" w:after="450" w:line="312" w:lineRule="auto"/>
      </w:pPr>
      <w:r>
        <w:rPr>
          <w:rFonts w:ascii="宋体" w:hAnsi="宋体" w:eastAsia="宋体" w:cs="宋体"/>
          <w:color w:val="000"/>
          <w:sz w:val="28"/>
          <w:szCs w:val="28"/>
        </w:rPr>
        <w:t xml:space="preserve">第七条饮用水地表水源保护区包括一定的水域和陆域，其范围应按照不同水域特点进行水质定量预测并考虑当地具体条件加以确定，保证在规划设计的水文条件和污染负荷下，供应规划水量时，保护区的水质能满足相应的标准。</w:t>
      </w:r>
    </w:p>
    <w:p>
      <w:pPr>
        <w:ind w:left="0" w:right="0" w:firstLine="560"/>
        <w:spacing w:before="450" w:after="450" w:line="312" w:lineRule="auto"/>
      </w:pPr>
      <w:r>
        <w:rPr>
          <w:rFonts w:ascii="宋体" w:hAnsi="宋体" w:eastAsia="宋体" w:cs="宋体"/>
          <w:color w:val="000"/>
          <w:sz w:val="28"/>
          <w:szCs w:val="28"/>
        </w:rPr>
        <w:t xml:space="preserve">第八条在饮用水地表水源取水口附近划定一定的水域和陆域作为饮用水地表水源一级保护区。一级保护区的水质标准不得低于国家规定的《ＧＢ３８３８—８８地面水环境质量标准》Ⅱ类标准，并须符合国家规定的《ＧＢ５７４９—８５生活饮用水卫生标准》的要求。</w:t>
      </w:r>
    </w:p>
    <w:p>
      <w:pPr>
        <w:ind w:left="0" w:right="0" w:firstLine="560"/>
        <w:spacing w:before="450" w:after="450" w:line="312" w:lineRule="auto"/>
      </w:pPr>
      <w:r>
        <w:rPr>
          <w:rFonts w:ascii="宋体" w:hAnsi="宋体" w:eastAsia="宋体" w:cs="宋体"/>
          <w:color w:val="000"/>
          <w:sz w:val="28"/>
          <w:szCs w:val="28"/>
        </w:rPr>
        <w:t xml:space="preserve">第九条在饮用水地表水源一级保护区外划定一定水域和陆域作为饮用水地表水源二级保护区。二级保护区的水质标准不得低于国家规定的《ＧＢ３８３８—８８地面水环境质量标准》Ⅲ类标准，应保证一级保护区的水质能满足规定的标准。</w:t>
      </w:r>
    </w:p>
    <w:p>
      <w:pPr>
        <w:ind w:left="0" w:right="0" w:firstLine="560"/>
        <w:spacing w:before="450" w:after="450" w:line="312" w:lineRule="auto"/>
      </w:pPr>
      <w:r>
        <w:rPr>
          <w:rFonts w:ascii="宋体" w:hAnsi="宋体" w:eastAsia="宋体" w:cs="宋体"/>
          <w:color w:val="000"/>
          <w:sz w:val="28"/>
          <w:szCs w:val="28"/>
        </w:rPr>
        <w:t xml:space="preserve">第十条根据需要可在饮用水地表水源二级保护区外划定一定的水域及陆域作为饮用水地表水源准保护区。准保护区的水质标准应保证二级保护区的水质能满足规定的标准。</w:t>
      </w:r>
    </w:p>
    <w:p>
      <w:pPr>
        <w:ind w:left="0" w:right="0" w:firstLine="560"/>
        <w:spacing w:before="450" w:after="450" w:line="312" w:lineRule="auto"/>
      </w:pPr>
      <w:r>
        <w:rPr>
          <w:rFonts w:ascii="宋体" w:hAnsi="宋体" w:eastAsia="宋体" w:cs="宋体"/>
          <w:color w:val="000"/>
          <w:sz w:val="28"/>
          <w:szCs w:val="28"/>
        </w:rPr>
        <w:t xml:space="preserve">第十一条饮用水地表水源各级保护区及准保护区内均必须遵守下列规定：</w:t>
      </w:r>
    </w:p>
    <w:p>
      <w:pPr>
        <w:ind w:left="0" w:right="0" w:firstLine="560"/>
        <w:spacing w:before="450" w:after="450" w:line="312" w:lineRule="auto"/>
      </w:pPr>
      <w:r>
        <w:rPr>
          <w:rFonts w:ascii="宋体" w:hAnsi="宋体" w:eastAsia="宋体" w:cs="宋体"/>
          <w:color w:val="000"/>
          <w:sz w:val="28"/>
          <w:szCs w:val="28"/>
        </w:rPr>
        <w:t xml:space="preserve">一、禁止一切破坏水环境生态平衡的活动以及破坏水源林、护岸林、与水源保护相关植被的活动。</w:t>
      </w:r>
    </w:p>
    <w:p>
      <w:pPr>
        <w:ind w:left="0" w:right="0" w:firstLine="560"/>
        <w:spacing w:before="450" w:after="450" w:line="312" w:lineRule="auto"/>
      </w:pPr>
      <w:r>
        <w:rPr>
          <w:rFonts w:ascii="宋体" w:hAnsi="宋体" w:eastAsia="宋体" w:cs="宋体"/>
          <w:color w:val="000"/>
          <w:sz w:val="28"/>
          <w:szCs w:val="28"/>
        </w:rPr>
        <w:t xml:space="preserve">二、禁止向水域倾倒工业废渣、城市垃圾、粪便及其它废弃物。</w:t>
      </w:r>
    </w:p>
    <w:p>
      <w:pPr>
        <w:ind w:left="0" w:right="0" w:firstLine="560"/>
        <w:spacing w:before="450" w:after="450" w:line="312" w:lineRule="auto"/>
      </w:pPr>
      <w:r>
        <w:rPr>
          <w:rFonts w:ascii="宋体" w:hAnsi="宋体" w:eastAsia="宋体" w:cs="宋体"/>
          <w:color w:val="000"/>
          <w:sz w:val="28"/>
          <w:szCs w:val="28"/>
        </w:rPr>
        <w:t xml:space="preserve">三、运输有毒有害物质、油类、粪便的船舶和车辆一般不准进入保护区，必须进入者应事先申请并经有关部门批准、登记并设置防渗、防溢、防漏设施。</w:t>
      </w:r>
    </w:p>
    <w:p>
      <w:pPr>
        <w:ind w:left="0" w:right="0" w:firstLine="560"/>
        <w:spacing w:before="450" w:after="450" w:line="312" w:lineRule="auto"/>
      </w:pPr>
      <w:r>
        <w:rPr>
          <w:rFonts w:ascii="宋体" w:hAnsi="宋体" w:eastAsia="宋体" w:cs="宋体"/>
          <w:color w:val="000"/>
          <w:sz w:val="28"/>
          <w:szCs w:val="28"/>
        </w:rPr>
        <w:t xml:space="preserve">四、禁止使用剧毒和高残留农药，不得滥用化肥，不得使用炸药、_捕杀鱼类。</w:t>
      </w:r>
    </w:p>
    <w:p>
      <w:pPr>
        <w:ind w:left="0" w:right="0" w:firstLine="560"/>
        <w:spacing w:before="450" w:after="450" w:line="312" w:lineRule="auto"/>
      </w:pPr>
      <w:r>
        <w:rPr>
          <w:rFonts w:ascii="宋体" w:hAnsi="宋体" w:eastAsia="宋体" w:cs="宋体"/>
          <w:color w:val="000"/>
          <w:sz w:val="28"/>
          <w:szCs w:val="28"/>
        </w:rPr>
        <w:t xml:space="preserve">第十二条饮用水地表水源各级保护区及准保护区内必须分别遵守下列规定：</w:t>
      </w:r>
    </w:p>
    <w:p>
      <w:pPr>
        <w:ind w:left="0" w:right="0" w:firstLine="560"/>
        <w:spacing w:before="450" w:after="450" w:line="312" w:lineRule="auto"/>
      </w:pPr>
      <w:r>
        <w:rPr>
          <w:rFonts w:ascii="宋体" w:hAnsi="宋体" w:eastAsia="宋体" w:cs="宋体"/>
          <w:color w:val="000"/>
          <w:sz w:val="28"/>
          <w:szCs w:val="28"/>
        </w:rPr>
        <w:t xml:space="preserve">一、一级保护区内</w:t>
      </w:r>
    </w:p>
    <w:p>
      <w:pPr>
        <w:ind w:left="0" w:right="0" w:firstLine="560"/>
        <w:spacing w:before="450" w:after="450" w:line="312" w:lineRule="auto"/>
      </w:pPr>
      <w:r>
        <w:rPr>
          <w:rFonts w:ascii="宋体" w:hAnsi="宋体" w:eastAsia="宋体" w:cs="宋体"/>
          <w:color w:val="000"/>
          <w:sz w:val="28"/>
          <w:szCs w:val="28"/>
        </w:rPr>
        <w:t xml:space="preserve">禁止新建、扩建与供水设施和保护水源无关的建设项目；</w:t>
      </w:r>
    </w:p>
    <w:p>
      <w:pPr>
        <w:ind w:left="0" w:right="0" w:firstLine="560"/>
        <w:spacing w:before="450" w:after="450" w:line="312" w:lineRule="auto"/>
      </w:pPr>
      <w:r>
        <w:rPr>
          <w:rFonts w:ascii="宋体" w:hAnsi="宋体" w:eastAsia="宋体" w:cs="宋体"/>
          <w:color w:val="000"/>
          <w:sz w:val="28"/>
          <w:szCs w:val="28"/>
        </w:rPr>
        <w:t xml:space="preserve">禁止向水域排放污水，已设置的排污口必须拆除；</w:t>
      </w:r>
    </w:p>
    <w:p>
      <w:pPr>
        <w:ind w:left="0" w:right="0" w:firstLine="560"/>
        <w:spacing w:before="450" w:after="450" w:line="312" w:lineRule="auto"/>
      </w:pPr>
      <w:r>
        <w:rPr>
          <w:rFonts w:ascii="宋体" w:hAnsi="宋体" w:eastAsia="宋体" w:cs="宋体"/>
          <w:color w:val="000"/>
          <w:sz w:val="28"/>
          <w:szCs w:val="28"/>
        </w:rPr>
        <w:t xml:space="preserve">不得设置与供水需要无关的码头，禁止停靠船舶；</w:t>
      </w:r>
    </w:p>
    <w:p>
      <w:pPr>
        <w:ind w:left="0" w:right="0" w:firstLine="560"/>
        <w:spacing w:before="450" w:after="450" w:line="312" w:lineRule="auto"/>
      </w:pPr>
      <w:r>
        <w:rPr>
          <w:rFonts w:ascii="宋体" w:hAnsi="宋体" w:eastAsia="宋体" w:cs="宋体"/>
          <w:color w:val="000"/>
          <w:sz w:val="28"/>
          <w:szCs w:val="28"/>
        </w:rPr>
        <w:t xml:space="preserve">禁止堆置和存放工业废渣、城市垃圾、粪便和其他废弃物；</w:t>
      </w:r>
    </w:p>
    <w:p>
      <w:pPr>
        <w:ind w:left="0" w:right="0" w:firstLine="560"/>
        <w:spacing w:before="450" w:after="450" w:line="312" w:lineRule="auto"/>
      </w:pPr>
      <w:r>
        <w:rPr>
          <w:rFonts w:ascii="宋体" w:hAnsi="宋体" w:eastAsia="宋体" w:cs="宋体"/>
          <w:color w:val="000"/>
          <w:sz w:val="28"/>
          <w:szCs w:val="28"/>
        </w:rPr>
        <w:t xml:space="preserve">禁止设置油库；</w:t>
      </w:r>
    </w:p>
    <w:p>
      <w:pPr>
        <w:ind w:left="0" w:right="0" w:firstLine="560"/>
        <w:spacing w:before="450" w:after="450" w:line="312" w:lineRule="auto"/>
      </w:pPr>
      <w:r>
        <w:rPr>
          <w:rFonts w:ascii="黑体" w:hAnsi="黑体" w:eastAsia="黑体" w:cs="黑体"/>
          <w:color w:val="000000"/>
          <w:sz w:val="36"/>
          <w:szCs w:val="36"/>
          <w:b w:val="1"/>
          <w:bCs w:val="1"/>
        </w:rPr>
        <w:t xml:space="preserve">论文可实施性范文模板 第十篇</w:t>
      </w:r>
    </w:p>
    <w:p>
      <w:pPr>
        <w:ind w:left="0" w:right="0" w:firstLine="560"/>
        <w:spacing w:before="450" w:after="450" w:line="312" w:lineRule="auto"/>
      </w:pPr>
      <w:r>
        <w:rPr>
          <w:rFonts w:ascii="宋体" w:hAnsi="宋体" w:eastAsia="宋体" w:cs="宋体"/>
          <w:color w:val="000"/>
          <w:sz w:val="28"/>
          <w:szCs w:val="28"/>
        </w:rPr>
        <w:t xml:space="preserve">内容摘要:本文从宏观环境、微观基础和政府推动三个方面分析了我国当前实施房地产证券化的可行性,并从六个不同的视角详细分析了我国当前推进房地产证券化所面临的制约因素。</w:t>
      </w:r>
    </w:p>
    <w:p>
      <w:pPr>
        <w:ind w:left="0" w:right="0" w:firstLine="560"/>
        <w:spacing w:before="450" w:after="450" w:line="312" w:lineRule="auto"/>
      </w:pPr>
      <w:r>
        <w:rPr>
          <w:rFonts w:ascii="宋体" w:hAnsi="宋体" w:eastAsia="宋体" w:cs="宋体"/>
          <w:color w:val="000"/>
          <w:sz w:val="28"/>
          <w:szCs w:val="28"/>
        </w:rPr>
        <w:t xml:space="preserve">关键词:房地产证券化可行性制约因素</w:t>
      </w:r>
    </w:p>
    <w:p>
      <w:pPr>
        <w:ind w:left="0" w:right="0" w:firstLine="560"/>
        <w:spacing w:before="450" w:after="450" w:line="312" w:lineRule="auto"/>
      </w:pPr>
      <w:r>
        <w:rPr>
          <w:rFonts w:ascii="宋体" w:hAnsi="宋体" w:eastAsia="宋体" w:cs="宋体"/>
          <w:color w:val="000"/>
          <w:sz w:val="28"/>
          <w:szCs w:val="28"/>
        </w:rPr>
        <w:t xml:space="preserve">房地产证券化是国际金融发展的趋势,也是市场经济发展的必然结果。我国的房地产证券化探索始于1992年海南省三亚市推出的“地产投资券”,20_年4月,中国人民银行正式批准中国建设银行开展住房抵押贷款证券化业务,从而迈出我国进行大规模房地产证券化的关键性一步。</w:t>
      </w:r>
    </w:p>
    <w:p>
      <w:pPr>
        <w:ind w:left="0" w:right="0" w:firstLine="560"/>
        <w:spacing w:before="450" w:after="450" w:line="312" w:lineRule="auto"/>
      </w:pPr>
      <w:r>
        <w:rPr>
          <w:rFonts w:ascii="宋体" w:hAnsi="宋体" w:eastAsia="宋体" w:cs="宋体"/>
          <w:color w:val="000"/>
          <w:sz w:val="28"/>
          <w:szCs w:val="28"/>
        </w:rPr>
        <w:t xml:space="preserve">我国实施房地产证券化的可行性</w:t>
      </w:r>
    </w:p>
    <w:p>
      <w:pPr>
        <w:ind w:left="0" w:right="0" w:firstLine="560"/>
        <w:spacing w:before="450" w:after="450" w:line="312" w:lineRule="auto"/>
      </w:pPr>
      <w:r>
        <w:rPr>
          <w:rFonts w:ascii="宋体" w:hAnsi="宋体" w:eastAsia="宋体" w:cs="宋体"/>
          <w:color w:val="000"/>
          <w:sz w:val="28"/>
          <w:szCs w:val="28"/>
        </w:rPr>
        <w:t xml:space="preserve">(一)实施房地产证券化的宏观环境日趋成熟</w:t>
      </w:r>
    </w:p>
    <w:p>
      <w:pPr>
        <w:ind w:left="0" w:right="0" w:firstLine="560"/>
        <w:spacing w:before="450" w:after="450" w:line="312" w:lineRule="auto"/>
      </w:pPr>
      <w:r>
        <w:rPr>
          <w:rFonts w:ascii="宋体" w:hAnsi="宋体" w:eastAsia="宋体" w:cs="宋体"/>
          <w:color w:val="000"/>
          <w:sz w:val="28"/>
          <w:szCs w:val="28"/>
        </w:rPr>
        <w:t xml:space="preserve">1.国际上房地产证券化的成功经验。自从1930年美国政府二级抵押贷款市场开拓以来,各市场经济国家均推出了多样化且富有弹性的房地产证券化产品。发达国家成熟的经验对我国房地产证券化的推行有着重要的借鉴意义。</w:t>
      </w:r>
    </w:p>
    <w:p>
      <w:pPr>
        <w:ind w:left="0" w:right="0" w:firstLine="560"/>
        <w:spacing w:before="450" w:after="450" w:line="312" w:lineRule="auto"/>
      </w:pPr>
      <w:r>
        <w:rPr>
          <w:rFonts w:ascii="宋体" w:hAnsi="宋体" w:eastAsia="宋体" w:cs="宋体"/>
          <w:color w:val="000"/>
          <w:sz w:val="28"/>
          <w:szCs w:val="28"/>
        </w:rPr>
        <w:t xml:space="preserve">2.土地产权和房地产产权改革提供了前提条件。随着土地使用制度改革的不断深入,用地单位或居民逐步拥有了房地产产权,通过承租国有土地,补交土地出让金的方式拥有了土地使用权。同时,住房制度的改革使居民通过购买公有住房、微利房、商品房、自建、合建等方式逐步拥有了住房的所有权,为土地和房屋的抵押开辟了道路,也为房地产权益的分割提供了条件,为推广房地产证券化做了积极的准备。</w:t>
      </w:r>
    </w:p>
    <w:p>
      <w:pPr>
        <w:ind w:left="0" w:right="0" w:firstLine="560"/>
        <w:spacing w:before="450" w:after="450" w:line="312" w:lineRule="auto"/>
      </w:pPr>
      <w:r>
        <w:rPr>
          <w:rFonts w:ascii="宋体" w:hAnsi="宋体" w:eastAsia="宋体" w:cs="宋体"/>
          <w:color w:val="000"/>
          <w:sz w:val="28"/>
          <w:szCs w:val="28"/>
        </w:rPr>
        <w:t xml:space="preserve">3.快速发展的房地产市场和金融市场是经济基础。从整个国家的宏观经济基础看,我国金融体制改革不断深化,经济运行状况良好,发展势头强劲。国民经济连续几年保持了以上的增长率,为房地产证券化创造了一个稳定的宏观经济环境。20_年以来,我国房地产投资增速快速下降,但房地产投资额一直处于上升趋势,总体上呈现出与经济发展相对应的快速增长特征。同时,国家针对房地产金融领域的违规操作现象,自20_年以来连续出台了一系列促进金融市场健康发展的房地产金融政策,繁荣的房地产市场和规范发展的金融市场为房地产证券化提供了经济基础。</w:t>
      </w:r>
    </w:p>
    <w:p>
      <w:pPr>
        <w:ind w:left="0" w:right="0" w:firstLine="560"/>
        <w:spacing w:before="450" w:after="450" w:line="312" w:lineRule="auto"/>
      </w:pPr>
      <w:r>
        <w:rPr>
          <w:rFonts w:ascii="宋体" w:hAnsi="宋体" w:eastAsia="宋体" w:cs="宋体"/>
          <w:color w:val="000"/>
          <w:sz w:val="28"/>
          <w:szCs w:val="28"/>
        </w:rPr>
        <w:t xml:space="preserve">(二)初步具备实施房地产证券化的微观基础</w:t>
      </w:r>
    </w:p>
    <w:p>
      <w:pPr>
        <w:ind w:left="0" w:right="0" w:firstLine="560"/>
        <w:spacing w:before="450" w:after="450" w:line="312" w:lineRule="auto"/>
      </w:pPr>
      <w:r>
        <w:rPr>
          <w:rFonts w:ascii="宋体" w:hAnsi="宋体" w:eastAsia="宋体" w:cs="宋体"/>
          <w:color w:val="000"/>
          <w:sz w:val="28"/>
          <w:szCs w:val="28"/>
        </w:rPr>
        <w:t xml:space="preserve">1.房地产市场存在巨大资金缺口。1998年住房制度市场化改革以后,城镇居民长期被抑制的住房需求逐步释放,投资性的需求在增长。但从房地产市场供给上看,现在我国大多数开发企业不具备雄厚的开发资本,银行贷款、信托融资、发行企业债券、发行股票并上市、股权投资、产业基金等融资方式均有一定局限性,只有推行房地产证券化,在金融市场上直接向社会大众融资,才能较好地解决房地产开发资金短缺的矛盾。房地产进入流通领域满足单位和个人的消费需要,庞大的住房消费市场的资金来源不可能依靠国家财政,也不可能完全依靠银行,住房消费的直接融资势在必行,推行房产证券化成为一种必然。</w:t>
      </w:r>
    </w:p>
    <w:p>
      <w:pPr>
        <w:ind w:left="0" w:right="0" w:firstLine="560"/>
        <w:spacing w:before="450" w:after="450" w:line="312" w:lineRule="auto"/>
      </w:pPr>
      <w:r>
        <w:rPr>
          <w:rFonts w:ascii="宋体" w:hAnsi="宋体" w:eastAsia="宋体" w:cs="宋体"/>
          <w:color w:val="000"/>
          <w:sz w:val="28"/>
          <w:szCs w:val="28"/>
        </w:rPr>
        <w:t xml:space="preserve">2.住房抵押贷款证券化业务基本成熟。住房抵押贷款是最容易进行证券化的优质资产之一,其原始债务人信用较高,资金流动性稳定,安全性高,各国的资产证券化无不起源于住房抵押贷款证券化。而我国随着住房货币供给体制逐步取代住房福利供给体制以来,住房抵押贷款不断上升已经初步形成规模。</w:t>
      </w:r>
    </w:p>
    <w:p>
      <w:pPr>
        <w:ind w:left="0" w:right="0" w:firstLine="560"/>
        <w:spacing w:before="450" w:after="450" w:line="312" w:lineRule="auto"/>
      </w:pPr>
      <w:r>
        <w:rPr>
          <w:rFonts w:ascii="宋体" w:hAnsi="宋体" w:eastAsia="宋体" w:cs="宋体"/>
          <w:color w:val="000"/>
          <w:sz w:val="28"/>
          <w:szCs w:val="28"/>
        </w:rPr>
        <w:t xml:space="preserve">3.庞大的房地产证券化投资需求群体。我国居民拥有大量储蓄。20_年3月末,我国人民币储蓄存款余额万亿元,同比增长,这样一个拥有大量结余资金的群体,将为房地产证券化及其上市创造一个必要的市场环境。首先,证券可以根据需要以一定的面额等额分割,可以用较小的数额表现,房地产证券化的实施将大大降低资金进入的“门槛”。其次,房地产证券不仅可以使投资者享受资金在房地产领域运动所产生的增值回报,在有价证券代表有关房地产产权(如持有房地产产权收益凭证)的情况下,这笔资金可以根据需要转化为房地产的实物消费。</w:t>
      </w:r>
    </w:p>
    <w:p>
      <w:pPr>
        <w:ind w:left="0" w:right="0" w:firstLine="560"/>
        <w:spacing w:before="450" w:after="450" w:line="312" w:lineRule="auto"/>
      </w:pPr>
      <w:r>
        <w:rPr>
          <w:rFonts w:ascii="宋体" w:hAnsi="宋体" w:eastAsia="宋体" w:cs="宋体"/>
          <w:color w:val="000"/>
          <w:sz w:val="28"/>
          <w:szCs w:val="28"/>
        </w:rPr>
        <w:t xml:space="preserve">4.走向规范的资本和证券市场。以买卖发行各种债券和股票的资本市场在我国已形成基本框架,资本市场的发展不仅为房地产证券提供了市场规模,也因资本市场证券品种丰富而使房地产融资形式有多样化的选择。我国的证券市场也已初具规模,形成了以众多证券公司组成的证券发行市场和上海、深圳两地证券交易所、STAQ系统和NET系统为代表的证券交易市场,并且交易的容量和辐射范围不断地扩大,硬件和软件均达到国际先进水平,这就为房地产证券的交易提供了良好的发展空间。</w:t>
      </w:r>
    </w:p>
    <w:p>
      <w:pPr>
        <w:ind w:left="0" w:right="0" w:firstLine="560"/>
        <w:spacing w:before="450" w:after="450" w:line="312" w:lineRule="auto"/>
      </w:pPr>
      <w:r>
        <w:rPr>
          <w:rFonts w:ascii="宋体" w:hAnsi="宋体" w:eastAsia="宋体" w:cs="宋体"/>
          <w:color w:val="000"/>
          <w:sz w:val="28"/>
          <w:szCs w:val="28"/>
        </w:rPr>
        <w:t xml:space="preserve">(三)政府的推动</w:t>
      </w:r>
    </w:p>
    <w:p>
      <w:pPr>
        <w:ind w:left="0" w:right="0" w:firstLine="560"/>
        <w:spacing w:before="450" w:after="450" w:line="312" w:lineRule="auto"/>
      </w:pPr>
      <w:r>
        <w:rPr>
          <w:rFonts w:ascii="宋体" w:hAnsi="宋体" w:eastAsia="宋体" w:cs="宋体"/>
          <w:color w:val="000"/>
          <w:sz w:val="28"/>
          <w:szCs w:val="28"/>
        </w:rPr>
        <w:t xml:space="preserve">证券化是一种市场行为,但也离不开政府的有力支持。在房地产证券化发展的初期,我国政府也极力推动住房抵押证券化的发展。例如,20_年3月,由中国人民银行牵头,发展改革委、财政部、_、_等十部门负责人共同组成了信贷资产证券化业务试点工作协调小组,在_直接领导下,具体组织和协调信贷资产证券化的试点工作,分析研究试点工作进展情况,讨论有关难点问题并商议解决方案。</w:t>
      </w:r>
    </w:p>
    <w:p>
      <w:pPr>
        <w:ind w:left="0" w:right="0" w:firstLine="560"/>
        <w:spacing w:before="450" w:after="450" w:line="312" w:lineRule="auto"/>
      </w:pPr>
      <w:r>
        <w:rPr>
          <w:rFonts w:ascii="宋体" w:hAnsi="宋体" w:eastAsia="宋体" w:cs="宋体"/>
          <w:color w:val="000"/>
          <w:sz w:val="28"/>
          <w:szCs w:val="28"/>
        </w:rPr>
        <w:t xml:space="preserve">我国当前实施房地产证券化的制约因素</w:t>
      </w:r>
    </w:p>
    <w:p>
      <w:pPr>
        <w:ind w:left="0" w:right="0" w:firstLine="560"/>
        <w:spacing w:before="450" w:after="450" w:line="312" w:lineRule="auto"/>
      </w:pPr>
      <w:r>
        <w:rPr>
          <w:rFonts w:ascii="宋体" w:hAnsi="宋体" w:eastAsia="宋体" w:cs="宋体"/>
          <w:color w:val="000"/>
          <w:sz w:val="28"/>
          <w:szCs w:val="28"/>
        </w:rPr>
        <w:t xml:space="preserve">(一)体制制约</w:t>
      </w:r>
    </w:p>
    <w:p>
      <w:pPr>
        <w:ind w:left="0" w:right="0" w:firstLine="560"/>
        <w:spacing w:before="450" w:after="450" w:line="312" w:lineRule="auto"/>
      </w:pPr>
      <w:r>
        <w:rPr>
          <w:rFonts w:ascii="宋体" w:hAnsi="宋体" w:eastAsia="宋体" w:cs="宋体"/>
          <w:color w:val="000"/>
          <w:sz w:val="28"/>
          <w:szCs w:val="28"/>
        </w:rPr>
        <w:t xml:space="preserve">房地产证券化是发达国家金融创新的产物,其基础是私有制,房地产产权的细分出售正是私有化的集中体现。而我国所要建立的社会主义市场经济体制显然是有别于西方国家的市场经济体制。从实际情况看,目前我国还不能将大量资金投资于房地产,而是优先用于农业、能源、交通、原材料等短线部门,这就决定了我国所要推行的房地产证券化有一定的范围限制。况且,我国现行的房地产投资与金融体制正在进行重大改革,专业银行商业化、利率市场化、项目业主负责制等举措正是改革的重大步骤,但是这些目标的真正实现还要经历一个相当长的过程。这也在一定程度上制约了我国的房地产证券化进程。</w:t>
      </w:r>
    </w:p>
    <w:p>
      <w:pPr>
        <w:ind w:left="0" w:right="0" w:firstLine="560"/>
        <w:spacing w:before="450" w:after="450" w:line="312" w:lineRule="auto"/>
      </w:pPr>
      <w:r>
        <w:rPr>
          <w:rFonts w:ascii="宋体" w:hAnsi="宋体" w:eastAsia="宋体" w:cs="宋体"/>
          <w:color w:val="000"/>
          <w:sz w:val="28"/>
          <w:szCs w:val="28"/>
        </w:rPr>
        <w:t xml:space="preserve">(二)法规制约</w:t>
      </w:r>
    </w:p>
    <w:p>
      <w:pPr>
        <w:ind w:left="0" w:right="0" w:firstLine="560"/>
        <w:spacing w:before="450" w:after="450" w:line="312" w:lineRule="auto"/>
      </w:pPr>
      <w:r>
        <w:rPr>
          <w:rFonts w:ascii="宋体" w:hAnsi="宋体" w:eastAsia="宋体" w:cs="宋体"/>
          <w:color w:val="000"/>
          <w:sz w:val="28"/>
          <w:szCs w:val="28"/>
        </w:rPr>
        <w:t xml:space="preserve">住房贷款证券化是一项极其复杂的系统工程,将银行债权转化为投资者有价证券持有权的过程中,涉及原始债权人、证券特设机构、信用评级机构、贷款服务、证券投资者等方面的利益。然而,我国现行《证券法》的相关条款中,缺乏对资产证券化在房地产融资业务应用中的规定,这势必增加住房贷款证券化的推进难度。同时,在建立风险隔离机制所要借助的相关法律有《破产法》和《信托法》,由于这两种法规在国内出现的时间还不长,实施过程中难免存在种种困难。</w:t>
      </w:r>
    </w:p>
    <w:p>
      <w:pPr>
        <w:ind w:left="0" w:right="0" w:firstLine="560"/>
        <w:spacing w:before="450" w:after="450" w:line="312" w:lineRule="auto"/>
      </w:pPr>
      <w:r>
        <w:rPr>
          <w:rFonts w:ascii="宋体" w:hAnsi="宋体" w:eastAsia="宋体" w:cs="宋体"/>
          <w:color w:val="000"/>
          <w:sz w:val="28"/>
          <w:szCs w:val="28"/>
        </w:rPr>
        <w:t xml:space="preserve">(三)资本市场的制约</w:t>
      </w:r>
    </w:p>
    <w:p>
      <w:pPr>
        <w:ind w:left="0" w:right="0" w:firstLine="560"/>
        <w:spacing w:before="450" w:after="450" w:line="312" w:lineRule="auto"/>
      </w:pPr>
      <w:r>
        <w:rPr>
          <w:rFonts w:ascii="宋体" w:hAnsi="宋体" w:eastAsia="宋体" w:cs="宋体"/>
          <w:color w:val="000"/>
          <w:sz w:val="28"/>
          <w:szCs w:val="28"/>
        </w:rPr>
        <w:t xml:space="preserve">现阶段,我国的证券市场虽然发展迅速,但仍属初级阶段,市场容量和市场规模十分有限。而房地产证券化品种很多,一经推出势必会给已经“饱和”的证券市场带来巨大压力,这对证券市场的发展很不利。房地产证券化工具多半是依赖于证券交易所进行交易的,房地产证券流通市场要承受证券市场与房地产市场的双重风险,这更会使其在流通中受阻。</w:t>
      </w:r>
    </w:p>
    <w:p>
      <w:pPr>
        <w:ind w:left="0" w:right="0" w:firstLine="560"/>
        <w:spacing w:before="450" w:after="450" w:line="312" w:lineRule="auto"/>
      </w:pPr>
      <w:r>
        <w:rPr>
          <w:rFonts w:ascii="宋体" w:hAnsi="宋体" w:eastAsia="宋体" w:cs="宋体"/>
          <w:color w:val="000"/>
          <w:sz w:val="28"/>
          <w:szCs w:val="28"/>
        </w:rPr>
        <w:t xml:space="preserve">(四)房地产金融一级市场欠发达</w:t>
      </w:r>
    </w:p>
    <w:p>
      <w:pPr>
        <w:ind w:left="0" w:right="0" w:firstLine="560"/>
        <w:spacing w:before="450" w:after="450" w:line="312" w:lineRule="auto"/>
      </w:pPr>
      <w:r>
        <w:rPr>
          <w:rFonts w:ascii="宋体" w:hAnsi="宋体" w:eastAsia="宋体" w:cs="宋体"/>
          <w:color w:val="000"/>
          <w:sz w:val="28"/>
          <w:szCs w:val="28"/>
        </w:rPr>
        <w:t xml:space="preserve">西方房地产证券化的规律是:房地产金融一级市场发展到一定程度后,必然要寻求发展二级市场,因为二级市场能解决一级市场发展中面临的流动性、资金来源、信贷集中性等主要矛盾;二级市场的出现又促进了一级市场的发展。我国长期实行的福利住房制度使房地产金融市场一直没有获得真正的发展,尤其是国有四大商业银行在金融市场上的垄断地位,决定了我国房地产金融市场以非专业性房地产金融机构的商业银行为主体。</w:t>
      </w:r>
    </w:p>
    <w:p>
      <w:pPr>
        <w:ind w:left="0" w:right="0" w:firstLine="560"/>
        <w:spacing w:before="450" w:after="450" w:line="312" w:lineRule="auto"/>
      </w:pPr>
      <w:r>
        <w:rPr>
          <w:rFonts w:ascii="宋体" w:hAnsi="宋体" w:eastAsia="宋体" w:cs="宋体"/>
          <w:color w:val="000"/>
          <w:sz w:val="28"/>
          <w:szCs w:val="28"/>
        </w:rPr>
        <w:t xml:space="preserve">(五)信用制约</w:t>
      </w:r>
    </w:p>
    <w:p>
      <w:pPr>
        <w:ind w:left="0" w:right="0" w:firstLine="560"/>
        <w:spacing w:before="450" w:after="450" w:line="312" w:lineRule="auto"/>
      </w:pPr>
      <w:r>
        <w:rPr>
          <w:rFonts w:ascii="宋体" w:hAnsi="宋体" w:eastAsia="宋体" w:cs="宋体"/>
          <w:color w:val="000"/>
          <w:sz w:val="28"/>
          <w:szCs w:val="28"/>
        </w:rPr>
        <w:t xml:space="preserve">现阶段,我国尚无完整意义上的个人信用制度,银行很难对借款人的资信状况作出准确判断,对个人信贷业务的贷前调查和对贷款风险的评价显得困难重重。由于个人流动性大、财务收支状况难以确定,银行为了减少信贷风险,只好在贷款方式上严格控制,无形中制约了个人信贷业务规模的扩展,而规模过小的住房抵押贷款初级市场对证券化的推行是没有实际意义的。</w:t>
      </w:r>
    </w:p>
    <w:p>
      <w:pPr>
        <w:ind w:left="0" w:right="0" w:firstLine="560"/>
        <w:spacing w:before="450" w:after="450" w:line="312" w:lineRule="auto"/>
      </w:pPr>
      <w:r>
        <w:rPr>
          <w:rFonts w:ascii="宋体" w:hAnsi="宋体" w:eastAsia="宋体" w:cs="宋体"/>
          <w:color w:val="000"/>
          <w:sz w:val="28"/>
          <w:szCs w:val="28"/>
        </w:rPr>
        <w:t xml:space="preserve">(六)技术制约</w:t>
      </w:r>
    </w:p>
    <w:p>
      <w:pPr>
        <w:ind w:left="0" w:right="0" w:firstLine="560"/>
        <w:spacing w:before="450" w:after="450" w:line="312" w:lineRule="auto"/>
      </w:pPr>
      <w:r>
        <w:rPr>
          <w:rFonts w:ascii="宋体" w:hAnsi="宋体" w:eastAsia="宋体" w:cs="宋体"/>
          <w:color w:val="000"/>
          <w:sz w:val="28"/>
          <w:szCs w:val="28"/>
        </w:rPr>
        <w:t xml:space="preserve">首先,房地产证券化虽然原理简单,但真正的实施难点很多。其次,我国现阶段的会计与税收处理远远不能满足房地产证券化进展的需要。怎样才能避免双重征税是一个复杂的问题,不同的会计处理会导致不同的证券化成本与收益,如何设计合理的房地产证券化会计制度将是一个漫长的过程。第三,我国对房地产证券化技术的研究刚刚起步,国内缺乏相关技术人才,房地产证券化具体操作技术尚不成熟,这将成为制约我国房地产证券化进程的重要因素。</w:t>
      </w:r>
    </w:p>
    <w:p>
      <w:pPr>
        <w:ind w:left="0" w:right="0" w:firstLine="560"/>
        <w:spacing w:before="450" w:after="450" w:line="312" w:lineRule="auto"/>
      </w:pPr>
      <w:r>
        <w:rPr>
          <w:rFonts w:ascii="黑体" w:hAnsi="黑体" w:eastAsia="黑体" w:cs="黑体"/>
          <w:color w:val="000000"/>
          <w:sz w:val="36"/>
          <w:szCs w:val="36"/>
          <w:b w:val="1"/>
          <w:bCs w:val="1"/>
        </w:rPr>
        <w:t xml:space="preserve">论文可实施性范文模板 第十一篇</w:t>
      </w:r>
    </w:p>
    <w:p>
      <w:pPr>
        <w:ind w:left="0" w:right="0" w:firstLine="560"/>
        <w:spacing w:before="450" w:after="450" w:line="312" w:lineRule="auto"/>
      </w:pPr>
      <w:r>
        <w:rPr>
          <w:rFonts w:ascii="宋体" w:hAnsi="宋体" w:eastAsia="宋体" w:cs="宋体"/>
          <w:color w:val="000"/>
          <w:sz w:val="28"/>
          <w:szCs w:val="28"/>
        </w:rPr>
        <w:t xml:space="preserve">论文写作论证有五要素，是不是很好奇是哪五要素呢?请看下文。</w:t>
      </w:r>
    </w:p>
    <w:p>
      <w:pPr>
        <w:ind w:left="0" w:right="0" w:firstLine="560"/>
        <w:spacing w:before="450" w:after="450" w:line="312" w:lineRule="auto"/>
      </w:pPr>
      <w:r>
        <w:rPr>
          <w:rFonts w:ascii="宋体" w:hAnsi="宋体" w:eastAsia="宋体" w:cs="宋体"/>
          <w:color w:val="000"/>
          <w:sz w:val="28"/>
          <w:szCs w:val="28"/>
        </w:rPr>
        <w:t xml:space="preserve">第一要素：论证及交谈</w:t>
      </w:r>
    </w:p>
    <w:p>
      <w:pPr>
        <w:ind w:left="0" w:right="0" w:firstLine="560"/>
        <w:spacing w:before="450" w:after="450" w:line="312" w:lineRule="auto"/>
      </w:pPr>
      <w:r>
        <w:rPr>
          <w:rFonts w:ascii="宋体" w:hAnsi="宋体" w:eastAsia="宋体" w:cs="宋体"/>
          <w:color w:val="000"/>
          <w:sz w:val="28"/>
          <w:szCs w:val="28"/>
        </w:rPr>
        <w:t xml:space="preserve">学生在自己的毕业论文中，提出一个观点，需要以理由支持这个观点，而这个理由是基于证据、承认与对其他观点的回应，有时还要解释你推理的原理(principle).这里面并没有什么奥秘，因为每当你要仔细探索悬而未定的议题时，你都会应用这些要素。</w:t>
      </w:r>
    </w:p>
    <w:p>
      <w:pPr>
        <w:ind w:left="0" w:right="0" w:firstLine="560"/>
        <w:spacing w:before="450" w:after="450" w:line="312" w:lineRule="auto"/>
      </w:pPr>
      <w:r>
        <w:rPr>
          <w:rFonts w:ascii="宋体" w:hAnsi="宋体" w:eastAsia="宋体" w:cs="宋体"/>
          <w:color w:val="000"/>
          <w:sz w:val="28"/>
          <w:szCs w:val="28"/>
        </w:rPr>
        <w:t xml:space="preserve">第二要素：把观点建立在理由的基础上</w:t>
      </w:r>
    </w:p>
    <w:p>
      <w:pPr>
        <w:ind w:left="0" w:right="0" w:firstLine="560"/>
        <w:spacing w:before="450" w:after="450" w:line="312" w:lineRule="auto"/>
      </w:pPr>
      <w:r>
        <w:rPr>
          <w:rFonts w:ascii="宋体" w:hAnsi="宋体" w:eastAsia="宋体" w:cs="宋体"/>
          <w:color w:val="000"/>
          <w:sz w:val="28"/>
          <w:szCs w:val="28"/>
        </w:rPr>
        <w:t xml:space="preserve">你的观点是毕业论文的核心，也是论文研究问题的答案，支持观点有两种类型，第一种类型是至少有一项理由支持，用一、两句话解释为什么你的导师应该接受你的观点。我们通常会用因为来连接观点与理由。比如：俄罗斯农民的解放是一张空头支票(观点)，因为这并未改善他们日常的物质生活(理由)。</w:t>
      </w:r>
    </w:p>
    <w:p>
      <w:pPr>
        <w:ind w:left="0" w:right="0" w:firstLine="560"/>
        <w:spacing w:before="450" w:after="450" w:line="312" w:lineRule="auto"/>
      </w:pPr>
      <w:r>
        <w:rPr>
          <w:rFonts w:ascii="宋体" w:hAnsi="宋体" w:eastAsia="宋体" w:cs="宋体"/>
          <w:color w:val="000"/>
          <w:sz w:val="28"/>
          <w:szCs w:val="28"/>
        </w:rPr>
        <w:t xml:space="preserve">第三要素：将理由建立在证据的基础上</w:t>
      </w:r>
    </w:p>
    <w:p>
      <w:pPr>
        <w:ind w:left="0" w:right="0" w:firstLine="560"/>
        <w:spacing w:before="450" w:after="450" w:line="312" w:lineRule="auto"/>
      </w:pPr>
      <w:r>
        <w:rPr>
          <w:rFonts w:ascii="宋体" w:hAnsi="宋体" w:eastAsia="宋体" w:cs="宋体"/>
          <w:color w:val="000"/>
          <w:sz w:val="28"/>
          <w:szCs w:val="28"/>
        </w:rPr>
        <w:t xml:space="preserve">学生们在平常的交谈中，常用理由去支持观点。如：我们应该走了(观点为)，因为似乎要下雨了(理由)。这当中我们不会去问要下雨的证据是什么，除非是气象学家。但当你用文字提出严肃的议题时，你不可能期待导师会轻易接受你所有的理由。细心的老师会像那个气象学家一样，要学生提出那些支持你理由的证据、参考资料、或事实。</w:t>
      </w:r>
    </w:p>
    <w:p>
      <w:pPr>
        <w:ind w:left="0" w:right="0" w:firstLine="560"/>
        <w:spacing w:before="450" w:after="450" w:line="312" w:lineRule="auto"/>
      </w:pPr>
      <w:r>
        <w:rPr>
          <w:rFonts w:ascii="宋体" w:hAnsi="宋体" w:eastAsia="宋体" w:cs="宋体"/>
          <w:color w:val="000"/>
          <w:sz w:val="28"/>
          <w:szCs w:val="28"/>
        </w:rPr>
        <w:t xml:space="preserve">第四个要素:承认与回应其他看法</w:t>
      </w:r>
    </w:p>
    <w:p>
      <w:pPr>
        <w:ind w:left="0" w:right="0" w:firstLine="560"/>
        <w:spacing w:before="450" w:after="450" w:line="312" w:lineRule="auto"/>
      </w:pPr>
      <w:r>
        <w:rPr>
          <w:rFonts w:ascii="宋体" w:hAnsi="宋体" w:eastAsia="宋体" w:cs="宋体"/>
          <w:color w:val="000"/>
          <w:sz w:val="28"/>
          <w:szCs w:val="28"/>
        </w:rPr>
        <w:t xml:space="preserve">一个负责任的学生会以证据基础的理由来支持观点。但是那些细心的导师不会光凭你提出的理由及证据就接受你的观点，除非他们想的跟你完全一样(但这是不可能的，因为你正提出一个自己的论证呢!)他们会想到一些你没有的证据，对你的证据有不同的解读，或是从相同的证据中引出不同的结论。所以你必须尽可能预估到导师提出的问题，然后承认与回应其中最重要的问题。</w:t>
      </w:r>
    </w:p>
    <w:p>
      <w:pPr>
        <w:ind w:left="0" w:right="0" w:firstLine="560"/>
        <w:spacing w:before="450" w:after="450" w:line="312" w:lineRule="auto"/>
      </w:pPr>
      <w:r>
        <w:rPr>
          <w:rFonts w:ascii="宋体" w:hAnsi="宋体" w:eastAsia="宋体" w:cs="宋体"/>
          <w:color w:val="000"/>
          <w:sz w:val="28"/>
          <w:szCs w:val="28"/>
        </w:rPr>
        <w:t xml:space="preserve">第五个要素：为理由的关联赋予论据</w:t>
      </w:r>
    </w:p>
    <w:p>
      <w:pPr>
        <w:ind w:left="0" w:right="0" w:firstLine="560"/>
        <w:spacing w:before="450" w:after="450" w:line="312" w:lineRule="auto"/>
      </w:pPr>
      <w:r>
        <w:rPr>
          <w:rFonts w:ascii="宋体" w:hAnsi="宋体" w:eastAsia="宋体" w:cs="宋体"/>
          <w:color w:val="000"/>
          <w:sz w:val="28"/>
          <w:szCs w:val="28"/>
        </w:rPr>
        <w:t xml:space="preserve">即使导师同意有充分的证据支持你所提出的理由，他们可能仍不认为这样就该接受你的观点。他们会问：虽然你的理由是真实的，但为什么与你的观点有关?为了回答这个问题，你必须提出一般性的原则，以显示为什么你相信这个特定的理由与这个特定的观点有关联。</w:t>
      </w:r>
    </w:p>
    <w:p>
      <w:pPr>
        <w:ind w:left="0" w:right="0" w:firstLine="560"/>
        <w:spacing w:before="450" w:after="450" w:line="312" w:lineRule="auto"/>
      </w:pPr>
      <w:r>
        <w:rPr>
          <w:rFonts w:ascii="黑体" w:hAnsi="黑体" w:eastAsia="黑体" w:cs="黑体"/>
          <w:color w:val="000000"/>
          <w:sz w:val="36"/>
          <w:szCs w:val="36"/>
          <w:b w:val="1"/>
          <w:bCs w:val="1"/>
        </w:rPr>
        <w:t xml:space="preserve">论文可实施性范文模板 第十二篇</w:t>
      </w:r>
    </w:p>
    <w:p>
      <w:pPr>
        <w:ind w:left="0" w:right="0" w:firstLine="560"/>
        <w:spacing w:before="450" w:after="450" w:line="312" w:lineRule="auto"/>
      </w:pPr>
      <w:r>
        <w:rPr>
          <w:rFonts w:ascii="宋体" w:hAnsi="宋体" w:eastAsia="宋体" w:cs="宋体"/>
          <w:color w:val="000"/>
          <w:sz w:val="28"/>
          <w:szCs w:val="28"/>
        </w:rPr>
        <w:t xml:space="preserve">【摘要】实施绩效管理,关注绩效改进是铝业公司不断自我提升和达成战略目标的重要措施。本文运用国内外先进的绩效管理理论,并结合企业实践,应用ERP信息管理技术研发并实施一套有效的绩效管理系统。</w:t>
      </w:r>
    </w:p>
    <w:p>
      <w:pPr>
        <w:ind w:left="0" w:right="0" w:firstLine="560"/>
        <w:spacing w:before="450" w:after="450" w:line="312" w:lineRule="auto"/>
      </w:pPr>
      <w:r>
        <w:rPr>
          <w:rFonts w:ascii="宋体" w:hAnsi="宋体" w:eastAsia="宋体" w:cs="宋体"/>
          <w:color w:val="000"/>
          <w:sz w:val="28"/>
          <w:szCs w:val="28"/>
        </w:rPr>
        <w:t xml:space="preserve">【关键词】绩效管理;ERP</w:t>
      </w:r>
    </w:p>
    <w:p>
      <w:pPr>
        <w:ind w:left="0" w:right="0" w:firstLine="560"/>
        <w:spacing w:before="450" w:after="450" w:line="312" w:lineRule="auto"/>
      </w:pPr>
      <w:r>
        <w:rPr>
          <w:rFonts w:ascii="宋体" w:hAnsi="宋体" w:eastAsia="宋体" w:cs="宋体"/>
          <w:color w:val="000"/>
          <w:sz w:val="28"/>
          <w:szCs w:val="28"/>
        </w:rPr>
        <w:t xml:space="preserve">1项目研发背景</w:t>
      </w:r>
    </w:p>
    <w:p>
      <w:pPr>
        <w:ind w:left="0" w:right="0" w:firstLine="560"/>
        <w:spacing w:before="450" w:after="450" w:line="312" w:lineRule="auto"/>
      </w:pPr>
      <w:r>
        <w:rPr>
          <w:rFonts w:ascii="宋体" w:hAnsi="宋体" w:eastAsia="宋体" w:cs="宋体"/>
          <w:color w:val="000"/>
          <w:sz w:val="28"/>
          <w:szCs w:val="28"/>
        </w:rPr>
        <w:t xml:space="preserve">绩效管理体系是公司职业化管理系统的重要构成部分,是企业管理“责权利”运行机制的有机循环,是经理人员以“以战略为起点、结果为导向、数字为依据、协同为手段”的职业化管理行为体现。</w:t>
      </w:r>
    </w:p>
    <w:p>
      <w:pPr>
        <w:ind w:left="0" w:right="0" w:firstLine="560"/>
        <w:spacing w:before="450" w:after="450" w:line="312" w:lineRule="auto"/>
      </w:pPr>
      <w:r>
        <w:rPr>
          <w:rFonts w:ascii="宋体" w:hAnsi="宋体" w:eastAsia="宋体" w:cs="宋体"/>
          <w:color w:val="000"/>
          <w:sz w:val="28"/>
          <w:szCs w:val="28"/>
        </w:rPr>
        <w:t xml:space="preserve">国内外铝业企业的绩效管理水平参差不齐,国外企业因绩效管理的发展时间较长,管理工具先进,管理制度完善;国内众多企业引入绩效管理理念较晚、管理工具相对落后、管理水平有限等,这就需要国内企业学习先进的管理思想,结合公司实际,制定科学的绩效管理体系,为公司的绩效提升创造条件。</w:t>
      </w:r>
    </w:p>
    <w:p>
      <w:pPr>
        <w:ind w:left="0" w:right="0" w:firstLine="560"/>
        <w:spacing w:before="450" w:after="450" w:line="312" w:lineRule="auto"/>
      </w:pPr>
      <w:r>
        <w:rPr>
          <w:rFonts w:ascii="宋体" w:hAnsi="宋体" w:eastAsia="宋体" w:cs="宋体"/>
          <w:color w:val="000"/>
          <w:sz w:val="28"/>
          <w:szCs w:val="28"/>
        </w:rPr>
        <w:t xml:space="preserve">笔者了解到国内铝业同行业众多新老企业,吸收经验,发现不足,在同行业的调研中发现很多企业组织结构臃肿、人员众多,组织绩效和员工绩效水平低,对绩效管理工作的重视度低,在绩效管理工作中没有现代化的信息管理系统,绩效管理工作繁琐。</w:t>
      </w:r>
    </w:p>
    <w:p>
      <w:pPr>
        <w:ind w:left="0" w:right="0" w:firstLine="560"/>
        <w:spacing w:before="450" w:after="450" w:line="312" w:lineRule="auto"/>
      </w:pPr>
      <w:r>
        <w:rPr>
          <w:rFonts w:ascii="宋体" w:hAnsi="宋体" w:eastAsia="宋体" w:cs="宋体"/>
          <w:color w:val="000"/>
          <w:sz w:val="28"/>
          <w:szCs w:val="28"/>
        </w:rPr>
        <w:t xml:space="preserve">因此,为加强公司绩效管理,笔者结合公司实际情况,在ERP系统基础上研发了绩效管理系统,并应用于实际。</w:t>
      </w:r>
    </w:p>
    <w:p>
      <w:pPr>
        <w:ind w:left="0" w:right="0" w:firstLine="560"/>
        <w:spacing w:before="450" w:after="450" w:line="312" w:lineRule="auto"/>
      </w:pPr>
      <w:r>
        <w:rPr>
          <w:rFonts w:ascii="宋体" w:hAnsi="宋体" w:eastAsia="宋体" w:cs="宋体"/>
          <w:color w:val="000"/>
          <w:sz w:val="28"/>
          <w:szCs w:val="28"/>
        </w:rPr>
        <w:t xml:space="preserve">2绩效管理系统研发思路及构架</w:t>
      </w:r>
    </w:p>
    <w:p>
      <w:pPr>
        <w:ind w:left="0" w:right="0" w:firstLine="560"/>
        <w:spacing w:before="450" w:after="450" w:line="312" w:lineRule="auto"/>
      </w:pPr>
      <w:r>
        <w:rPr>
          <w:rFonts w:ascii="宋体" w:hAnsi="宋体" w:eastAsia="宋体" w:cs="宋体"/>
          <w:color w:val="000"/>
          <w:sz w:val="28"/>
          <w:szCs w:val="28"/>
        </w:rPr>
        <w:t xml:space="preserve">研发思路:该项目研发主要运用激励理论、目标管理理论、KPI管理理论建立绩效管理系统。系统设计的整体思路:梳理公司战略定位,明确战略目标;梳理公司主要业务流程、部门职能、关键岗位职责,然后明确绩效管理的基本策略和管理框架,再运用战略平衡记分卡将战略目标分解到各部门,和目标绩效管理子系统接口,然后沿主要业务流程和职能职责选取关键岗位KPI。</w:t>
      </w:r>
    </w:p>
    <w:p>
      <w:pPr>
        <w:ind w:left="0" w:right="0" w:firstLine="560"/>
        <w:spacing w:before="450" w:after="450" w:line="312" w:lineRule="auto"/>
      </w:pPr>
      <w:r>
        <w:rPr>
          <w:rFonts w:ascii="宋体" w:hAnsi="宋体" w:eastAsia="宋体" w:cs="宋体"/>
          <w:color w:val="000"/>
          <w:sz w:val="28"/>
          <w:szCs w:val="28"/>
        </w:rPr>
        <w:t xml:space="preserve">系统构架:绩效管理是一个完整的系统,该系统主体构架包括如下几部分:</w:t>
      </w:r>
    </w:p>
    <w:p>
      <w:pPr>
        <w:ind w:left="0" w:right="0" w:firstLine="560"/>
        <w:spacing w:before="450" w:after="450" w:line="312" w:lineRule="auto"/>
      </w:pPr>
      <w:r>
        <w:rPr>
          <w:rFonts w:ascii="宋体" w:hAnsi="宋体" w:eastAsia="宋体" w:cs="宋体"/>
          <w:color w:val="000"/>
          <w:sz w:val="28"/>
          <w:szCs w:val="28"/>
        </w:rPr>
        <w:t xml:space="preserve">绩效计划:即主管领导与员工合作,就员工下一年应该履行的工作职责、各项任务的重要性等级和授权水平、绩效的衡量、领导提供的帮助、可能遇到的障碍及解决的方法等一系列问题进行探讨并达成共识的过程,是整个绩效管理体系中最重要的环节。</w:t>
      </w:r>
    </w:p>
    <w:p>
      <w:pPr>
        <w:ind w:left="0" w:right="0" w:firstLine="560"/>
        <w:spacing w:before="450" w:after="450" w:line="312" w:lineRule="auto"/>
      </w:pPr>
      <w:r>
        <w:rPr>
          <w:rFonts w:ascii="宋体" w:hAnsi="宋体" w:eastAsia="宋体" w:cs="宋体"/>
          <w:color w:val="000"/>
          <w:sz w:val="28"/>
          <w:szCs w:val="28"/>
        </w:rPr>
        <w:t xml:space="preserve">动态、持续的绩效沟通:即领导与员工双方在计划实施的过程中随时保持联系,全程追踪计划进展情况,及时排除遇到的障碍,必要时修订计划。这是绩效管理体系的灵魂与核心。</w:t>
      </w:r>
    </w:p>
    <w:p>
      <w:pPr>
        <w:ind w:left="0" w:right="0" w:firstLine="560"/>
        <w:spacing w:before="450" w:after="450" w:line="312" w:lineRule="auto"/>
      </w:pPr>
      <w:r>
        <w:rPr>
          <w:rFonts w:ascii="宋体" w:hAnsi="宋体" w:eastAsia="宋体" w:cs="宋体"/>
          <w:color w:val="000"/>
          <w:sz w:val="28"/>
          <w:szCs w:val="28"/>
        </w:rPr>
        <w:t xml:space="preserve">绩效评价:纳入绩效管理体系的考核则可在融洽和谐的气氛中进行。如果绩效计划和绩效沟通认真执行,则考核时产生严重分歧的可能性很小。</w:t>
      </w:r>
    </w:p>
    <w:p>
      <w:pPr>
        <w:ind w:left="0" w:right="0" w:firstLine="560"/>
        <w:spacing w:before="450" w:after="450" w:line="312" w:lineRule="auto"/>
      </w:pPr>
      <w:r>
        <w:rPr>
          <w:rFonts w:ascii="宋体" w:hAnsi="宋体" w:eastAsia="宋体" w:cs="宋体"/>
          <w:color w:val="000"/>
          <w:sz w:val="28"/>
          <w:szCs w:val="28"/>
        </w:rPr>
        <w:t xml:space="preserve">绩效诊断与辅导:一旦发现绩效低下,最重要的就是找出原因。一旦查出原因,领导和员工就需要齐心协力排除障碍。</w:t>
      </w:r>
    </w:p>
    <w:p>
      <w:pPr>
        <w:ind w:left="0" w:right="0" w:firstLine="560"/>
        <w:spacing w:before="450" w:after="450" w:line="312" w:lineRule="auto"/>
      </w:pPr>
      <w:r>
        <w:rPr>
          <w:rFonts w:ascii="宋体" w:hAnsi="宋体" w:eastAsia="宋体" w:cs="宋体"/>
          <w:color w:val="000"/>
          <w:sz w:val="28"/>
          <w:szCs w:val="28"/>
        </w:rPr>
        <w:t xml:space="preserve">绩效评价结果的运用:系统实现了员工对绩效评估结果的查询,从评价方法、各项绩效指标评价结果、评价意见、绩效工资的算法以及最终的绩效工资,使员工对绩效能有一个全面的了解,他需要知道自己下一步该怎样做,如何能提高自己的绩效,从而提高了激励作用。</w:t>
      </w:r>
    </w:p>
    <w:p>
      <w:pPr>
        <w:ind w:left="0" w:right="0" w:firstLine="560"/>
        <w:spacing w:before="450" w:after="450" w:line="312" w:lineRule="auto"/>
      </w:pPr>
      <w:r>
        <w:rPr>
          <w:rFonts w:ascii="宋体" w:hAnsi="宋体" w:eastAsia="宋体" w:cs="宋体"/>
          <w:color w:val="000"/>
          <w:sz w:val="28"/>
          <w:szCs w:val="28"/>
        </w:rPr>
        <w:t xml:space="preserve">作为人力资源管理职能中的核心环节,绩效评价与各人力资源管理职能之间存在着非常密切的关系,对于人力资源管理系统中的招聘录用、培训开发、职位变动和薪酬福利等环节都会产生重要影响。</w:t>
      </w:r>
    </w:p>
    <w:p>
      <w:pPr>
        <w:ind w:left="0" w:right="0" w:firstLine="560"/>
        <w:spacing w:before="450" w:after="450" w:line="312" w:lineRule="auto"/>
      </w:pPr>
      <w:r>
        <w:rPr>
          <w:rFonts w:ascii="宋体" w:hAnsi="宋体" w:eastAsia="宋体" w:cs="宋体"/>
          <w:color w:val="000"/>
          <w:sz w:val="28"/>
          <w:szCs w:val="28"/>
        </w:rPr>
        <w:t xml:space="preserve">3绩效管理系统的信息化</w:t>
      </w:r>
    </w:p>
    <w:p>
      <w:pPr>
        <w:ind w:left="0" w:right="0" w:firstLine="560"/>
        <w:spacing w:before="450" w:after="450" w:line="312" w:lineRule="auto"/>
      </w:pPr>
      <w:r>
        <w:rPr>
          <w:rFonts w:ascii="宋体" w:hAnsi="宋体" w:eastAsia="宋体" w:cs="宋体"/>
          <w:color w:val="000"/>
          <w:sz w:val="28"/>
          <w:szCs w:val="28"/>
        </w:rPr>
        <w:t xml:space="preserve">实现绩效管理系统信息化的效果:绩效管理系统的信息化功能解决了绩效评价数据收集难、数据处理复杂、绩效评价过程难以监督控制等问题。在绩效管理工作开展初期,通过纸制的文档来进行考核评价,不仅数据收集难、数据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2025-05-03T19:03:16+08:00</dcterms:created>
  <dcterms:modified xsi:type="dcterms:W3CDTF">2025-05-03T19:03:16+08:00</dcterms:modified>
</cp:coreProperties>
</file>

<file path=docProps/custom.xml><?xml version="1.0" encoding="utf-8"?>
<Properties xmlns="http://schemas.openxmlformats.org/officeDocument/2006/custom-properties" xmlns:vt="http://schemas.openxmlformats.org/officeDocument/2006/docPropsVTypes"/>
</file>